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E84" w:rsidRDefault="00F27CBE">
      <w:r>
        <w:t>Forfait jour</w:t>
      </w:r>
    </w:p>
    <w:p w:rsidR="00FC262D" w:rsidRDefault="00FC262D">
      <w:hyperlink r:id="rId5" w:history="1">
        <w:r w:rsidRPr="00467B01">
          <w:rPr>
            <w:rStyle w:val="Lienhypertexte"/>
          </w:rPr>
          <w:t>https://ogletree.fr/publications/nullite-du-forfait-jours-quel-impact-dun-salaire-superieur-au-minimum-conventionnel-sur-le-paiement-des-heures-supplementaires/</w:t>
        </w:r>
      </w:hyperlink>
    </w:p>
    <w:p w:rsidR="00FC262D" w:rsidRDefault="00FC262D">
      <w:hyperlink r:id="rId6" w:history="1">
        <w:r w:rsidRPr="00467B01">
          <w:rPr>
            <w:rStyle w:val="Lienhypertexte"/>
          </w:rPr>
          <w:t>https://www.francmuller-avocat.com/annulation-dune-convention-de-forfait-jours-nassurant-pas-le-suivi-du-temps-de-travail/</w:t>
        </w:r>
      </w:hyperlink>
    </w:p>
    <w:p w:rsidR="00FC262D" w:rsidRDefault="00FC262D">
      <w:hyperlink r:id="rId7" w:history="1">
        <w:r w:rsidRPr="00467B01">
          <w:rPr>
            <w:rStyle w:val="Lienhypertexte"/>
          </w:rPr>
          <w:t>https://www.avocat-jalain.fr/convention-de-forfait-jours-et-conditions-de-validite-panorama-des-decisions-recentes/</w:t>
        </w:r>
      </w:hyperlink>
    </w:p>
    <w:p w:rsidR="00FC262D" w:rsidRDefault="00FC262D">
      <w:hyperlink r:id="rId8" w:history="1">
        <w:r w:rsidRPr="00467B01">
          <w:rPr>
            <w:rStyle w:val="Lienhypertexte"/>
          </w:rPr>
          <w:t>https://www.victoire-avocats.eu/forfaits-jours-nos-conseils-pour-securiser-le-recours-a-ce-dispositif/</w:t>
        </w:r>
      </w:hyperlink>
    </w:p>
    <w:p w:rsidR="00FC262D" w:rsidRDefault="00FC262D">
      <w:hyperlink r:id="rId9" w:history="1">
        <w:r w:rsidRPr="00467B01">
          <w:rPr>
            <w:rStyle w:val="Lienhypertexte"/>
          </w:rPr>
          <w:t>https://www.romain-durieu-avocat.fr/forfait-jours-le-defaut-d-entretien-peut-caracteriser-l-element-intentionnel-du-travail-dissimule.html</w:t>
        </w:r>
      </w:hyperlink>
    </w:p>
    <w:p w:rsidR="00FC262D" w:rsidRDefault="00FC262D">
      <w:hyperlink r:id="rId10" w:history="1">
        <w:r w:rsidRPr="00467B01">
          <w:rPr>
            <w:rStyle w:val="Lienhypertexte"/>
          </w:rPr>
          <w:t>https://www.seban-associes.avocat.fr/absence-de-suivi-regulier-de-la-charge-de-travail-nullite-du-forfait-jours/</w:t>
        </w:r>
      </w:hyperlink>
    </w:p>
    <w:p w:rsidR="00FC262D" w:rsidRDefault="00FC262D"/>
    <w:p w:rsidR="00D77D36" w:rsidRDefault="00D77D36">
      <w:hyperlink r:id="rId11" w:history="1">
        <w:r w:rsidRPr="00467B01">
          <w:rPr>
            <w:rStyle w:val="Lienhypertexte"/>
          </w:rPr>
          <w:t>https://www.klgates.com/fr-FR/La-Cour-de-Cassation-Confirme-une-Nouvelle-Fois-sa-Jurisprudence-en-Matiere-de-Forfait-Jours-02-25-2020#:~:text=%C3%80%20d%C3%A9faut%2C%20les%20employeurs%20s,de%20salaire%20pour%20travail%20dissimul%C3%A9</w:t>
        </w:r>
      </w:hyperlink>
      <w:r w:rsidRPr="00D77D36">
        <w:t>.</w:t>
      </w:r>
    </w:p>
    <w:p w:rsidR="00D77D36" w:rsidRDefault="00D77D36">
      <w:pPr>
        <w:rPr>
          <w:rFonts w:ascii="Segoe UI" w:hAnsi="Segoe UI" w:cs="Segoe UI"/>
          <w:color w:val="3C4872"/>
          <w:sz w:val="27"/>
          <w:szCs w:val="27"/>
        </w:rPr>
      </w:pPr>
      <w:r>
        <w:rPr>
          <w:rFonts w:ascii="Segoe UI" w:hAnsi="Segoe UI" w:cs="Segoe UI"/>
          <w:color w:val="3C4872"/>
          <w:sz w:val="27"/>
          <w:szCs w:val="27"/>
        </w:rPr>
        <w:t>N’oubliez pas que le critère principal pour recourir au forfait jours est l’autonomie dans l'organisation de son emploi du temps. Si le salarié n’est pas autonome dans l’organisation de son emploi du temps, le risque d’annulation est fort.</w:t>
      </w:r>
    </w:p>
    <w:p w:rsidR="00D77D36" w:rsidRDefault="00D77D36">
      <w:hyperlink r:id="rId12" w:history="1">
        <w:r w:rsidRPr="00467B01">
          <w:rPr>
            <w:rStyle w:val="Lienhypertexte"/>
          </w:rPr>
          <w:t>https://www.editions-tissot.fr/actualite/droit-du-travail/ai-je-le-droit-d-imposer-des-plages-horaires-aux-salaries-en-forfait-jours</w:t>
        </w:r>
      </w:hyperlink>
    </w:p>
    <w:p w:rsidR="00D77D36" w:rsidRDefault="00D77D36"/>
    <w:p w:rsidR="00D77D36" w:rsidRDefault="00D77D36">
      <w:hyperlink r:id="rId13" w:history="1">
        <w:r w:rsidRPr="00467B01">
          <w:rPr>
            <w:rStyle w:val="Lienhypertexte"/>
          </w:rPr>
          <w:t>https://www.fevrier-avocats.fr/les-conventions-de-forfait-jours-sans-suivi-regulier-donnent-droit-au-paiement-des-heures-supplementaires/</w:t>
        </w:r>
      </w:hyperlink>
    </w:p>
    <w:p w:rsidR="00D77D36" w:rsidRDefault="001D6DDB">
      <w:hyperlink r:id="rId14" w:history="1">
        <w:r w:rsidRPr="00467B01">
          <w:rPr>
            <w:rStyle w:val="Lienhypertexte"/>
          </w:rPr>
          <w:t>https://www.francmuller-avocat.com/depassement-du-forfait-jours-et-travail-dissimule/</w:t>
        </w:r>
      </w:hyperlink>
    </w:p>
    <w:p w:rsidR="001D6DDB" w:rsidRDefault="001D6DDB">
      <w:pPr>
        <w:rPr>
          <w:rStyle w:val="lev"/>
          <w:rFonts w:ascii="Arial" w:hAnsi="Arial" w:cs="Arial"/>
          <w:color w:val="403C2F"/>
          <w:spacing w:val="2"/>
          <w:sz w:val="30"/>
          <w:szCs w:val="30"/>
          <w:shd w:val="clear" w:color="auto" w:fill="FFFFFF"/>
        </w:rPr>
      </w:pPr>
      <w:proofErr w:type="gramStart"/>
      <w:r>
        <w:rPr>
          <w:rStyle w:val="lev"/>
          <w:rFonts w:ascii="Arial" w:hAnsi="Arial" w:cs="Arial"/>
          <w:color w:val="403C2F"/>
          <w:spacing w:val="2"/>
          <w:sz w:val="30"/>
          <w:szCs w:val="30"/>
          <w:shd w:val="clear" w:color="auto" w:fill="FFFFFF"/>
        </w:rPr>
        <w:t>élément</w:t>
      </w:r>
      <w:proofErr w:type="gramEnd"/>
      <w:r>
        <w:rPr>
          <w:rStyle w:val="lev"/>
          <w:rFonts w:ascii="Arial" w:hAnsi="Arial" w:cs="Arial"/>
          <w:color w:val="403C2F"/>
          <w:spacing w:val="2"/>
          <w:sz w:val="30"/>
          <w:szCs w:val="30"/>
          <w:shd w:val="clear" w:color="auto" w:fill="FFFFFF"/>
        </w:rPr>
        <w:t xml:space="preserve"> intentionnel de la dissimulation</w:t>
      </w:r>
      <w:r>
        <w:rPr>
          <w:rStyle w:val="lev"/>
          <w:rFonts w:ascii="Arial" w:hAnsi="Arial" w:cs="Arial"/>
          <w:color w:val="403C2F"/>
          <w:spacing w:val="2"/>
          <w:sz w:val="30"/>
          <w:szCs w:val="30"/>
          <w:shd w:val="clear" w:color="auto" w:fill="FFFFFF"/>
        </w:rPr>
        <w:t xml:space="preserve"> doit être caractérisé</w:t>
      </w:r>
    </w:p>
    <w:p w:rsidR="001D6DDB" w:rsidRDefault="001D6DDB">
      <w:hyperlink r:id="rId15" w:history="1">
        <w:r w:rsidRPr="00467B01">
          <w:rPr>
            <w:rStyle w:val="Lienhypertexte"/>
          </w:rPr>
          <w:t>https://www.village-justice.com/articles/travail-dissimule-panorama-jurisprudence-cour-cassation-2018,30759.html</w:t>
        </w:r>
      </w:hyperlink>
    </w:p>
    <w:p w:rsidR="001D6DDB" w:rsidRDefault="001D6DDB"/>
    <w:p w:rsidR="001D6DDB" w:rsidRDefault="001D6DDB">
      <w:hyperlink r:id="rId16" w:history="1">
        <w:r w:rsidRPr="00467B01">
          <w:rPr>
            <w:rStyle w:val="Lienhypertexte"/>
          </w:rPr>
          <w:t>https://www.carmona-avocat.fr/actualites/481-droit-du-travail-salaries-en-forfait-jours-et-charge-de-travail</w:t>
        </w:r>
      </w:hyperlink>
    </w:p>
    <w:p w:rsidR="001D6DDB" w:rsidRDefault="001D6DDB"/>
    <w:p w:rsidR="00645CF5" w:rsidRDefault="00645CF5" w:rsidP="00645CF5">
      <w:pPr>
        <w:pStyle w:val="NormalWeb"/>
        <w:shd w:val="clear" w:color="auto" w:fill="FFFFFF"/>
        <w:spacing w:line="360" w:lineRule="atLeast"/>
        <w:jc w:val="both"/>
        <w:rPr>
          <w:rFonts w:ascii="Raleway" w:hAnsi="Raleway"/>
          <w:color w:val="777777"/>
        </w:rPr>
      </w:pPr>
      <w:r>
        <w:rPr>
          <w:rFonts w:ascii="Raleway" w:hAnsi="Raleway"/>
          <w:color w:val="777777"/>
        </w:rPr>
        <w:lastRenderedPageBreak/>
        <w:t>’il est souvent difficile de faire reconnaitre les éléments matériels et intentionnels permettant d’ouvrir droit à cette indemnité, la Cour d’appel de Paris a récemment jugé qu’en mettant en œuvre une convention de forfait dépourvue d’effet, l’employeur s’était volontairement soustrait à ses obligations et devait donc être condamné à payer l’indemnité pour travail dissimulé</w:t>
      </w:r>
      <w:r>
        <w:rPr>
          <w:rFonts w:ascii="Raleway" w:hAnsi="Raleway"/>
          <w:color w:val="777777"/>
          <w:sz w:val="18"/>
          <w:szCs w:val="18"/>
          <w:vertAlign w:val="superscript"/>
        </w:rPr>
        <w:t>9</w:t>
      </w:r>
      <w:r>
        <w:rPr>
          <w:rFonts w:ascii="Raleway" w:hAnsi="Raleway"/>
          <w:color w:val="777777"/>
        </w:rPr>
        <w:t>.</w:t>
      </w:r>
    </w:p>
    <w:p w:rsidR="00645CF5" w:rsidRDefault="00645CF5" w:rsidP="00645CF5">
      <w:pPr>
        <w:pStyle w:val="NormalWeb"/>
        <w:shd w:val="clear" w:color="auto" w:fill="FFFFFF"/>
        <w:spacing w:line="360" w:lineRule="atLeast"/>
        <w:jc w:val="both"/>
        <w:rPr>
          <w:rFonts w:ascii="Raleway" w:hAnsi="Raleway"/>
          <w:color w:val="777777"/>
        </w:rPr>
      </w:pPr>
      <w:r>
        <w:rPr>
          <w:rFonts w:ascii="Raleway" w:hAnsi="Raleway"/>
          <w:color w:val="777777"/>
        </w:rPr>
        <w:t>Dans cette affaire, il était reproché à l’employeur de n’avoir pas « </w:t>
      </w:r>
      <w:r>
        <w:rPr>
          <w:rStyle w:val="Accentuation"/>
          <w:rFonts w:ascii="Raleway" w:hAnsi="Raleway"/>
          <w:color w:val="777777"/>
        </w:rPr>
        <w:t>organisé un entretien annuel propre à s’assurer du suivi du forfait annuel en jours </w:t>
      </w:r>
      <w:r>
        <w:rPr>
          <w:rFonts w:ascii="Raleway" w:hAnsi="Raleway"/>
          <w:color w:val="777777"/>
        </w:rPr>
        <w:t xml:space="preserve">». </w:t>
      </w:r>
      <w:proofErr w:type="gramStart"/>
      <w:r>
        <w:rPr>
          <w:rFonts w:ascii="Raleway" w:hAnsi="Raleway"/>
          <w:color w:val="777777"/>
        </w:rPr>
        <w:t>Autrement dit</w:t>
      </w:r>
      <w:proofErr w:type="gramEnd"/>
      <w:r>
        <w:rPr>
          <w:rFonts w:ascii="Raleway" w:hAnsi="Raleway"/>
          <w:color w:val="777777"/>
        </w:rPr>
        <w:t>, rien que l’absence d’entretien annuel peut caractériser l’élément intentionnel, et en conséquence permettre de reconnaitre l’existence du travail dissimulé…</w:t>
      </w:r>
    </w:p>
    <w:p w:rsidR="00645CF5" w:rsidRDefault="00645CF5">
      <w:hyperlink r:id="rId17" w:history="1">
        <w:r w:rsidRPr="00467B01">
          <w:rPr>
            <w:rStyle w:val="Lienhypertexte"/>
          </w:rPr>
          <w:t>https://fr.linkedin.com/pulse/linvalidation-dune-convention-de-forfait-jours-un-travail-balluet</w:t>
        </w:r>
      </w:hyperlink>
    </w:p>
    <w:p w:rsidR="00645CF5" w:rsidRDefault="00645CF5"/>
    <w:p w:rsidR="00645CF5" w:rsidRDefault="00645CF5" w:rsidP="00645CF5">
      <w:pPr>
        <w:pStyle w:val="NormalWeb"/>
        <w:shd w:val="clear" w:color="auto" w:fill="FFFFFF"/>
        <w:spacing w:before="0" w:beforeAutospacing="0" w:after="0" w:afterAutospacing="0"/>
        <w:textAlignment w:val="baseline"/>
        <w:rPr>
          <w:rFonts w:ascii="Arial" w:hAnsi="Arial" w:cs="Arial"/>
          <w:color w:val="2B2B2B"/>
        </w:rPr>
      </w:pPr>
      <w:r>
        <w:rPr>
          <w:rFonts w:ascii="inherit" w:hAnsi="inherit" w:cs="Arial"/>
          <w:color w:val="0B333C"/>
          <w:bdr w:val="none" w:sz="0" w:space="0" w:color="auto" w:frame="1"/>
        </w:rPr>
        <w:t>le travail dissimulé </w:t>
      </w:r>
      <w:r>
        <w:rPr>
          <w:rFonts w:ascii="inherit" w:hAnsi="inherit" w:cs="Arial"/>
          <w:b/>
          <w:bCs/>
          <w:color w:val="0B333C"/>
          <w:bdr w:val="none" w:sz="0" w:space="0" w:color="auto" w:frame="1"/>
        </w:rPr>
        <w:t xml:space="preserve">nécessite « une intention </w:t>
      </w:r>
      <w:proofErr w:type="gramStart"/>
      <w:r>
        <w:rPr>
          <w:rFonts w:ascii="inherit" w:hAnsi="inherit" w:cs="Arial"/>
          <w:b/>
          <w:bCs/>
          <w:color w:val="0B333C"/>
          <w:bdr w:val="none" w:sz="0" w:space="0" w:color="auto" w:frame="1"/>
        </w:rPr>
        <w:t>« .</w:t>
      </w:r>
      <w:proofErr w:type="gramEnd"/>
    </w:p>
    <w:p w:rsidR="00645CF5" w:rsidRDefault="00645CF5" w:rsidP="00645CF5">
      <w:pPr>
        <w:pStyle w:val="NormalWeb"/>
        <w:shd w:val="clear" w:color="auto" w:fill="FFFFFF"/>
        <w:spacing w:before="0" w:beforeAutospacing="0" w:after="0" w:afterAutospacing="0"/>
        <w:textAlignment w:val="baseline"/>
        <w:rPr>
          <w:rFonts w:ascii="Arial" w:hAnsi="Arial" w:cs="Arial"/>
          <w:color w:val="2B2B2B"/>
        </w:rPr>
      </w:pPr>
      <w:r>
        <w:rPr>
          <w:rFonts w:ascii="inherit" w:hAnsi="inherit" w:cs="Arial"/>
          <w:b/>
          <w:bCs/>
          <w:color w:val="0B333C"/>
          <w:bdr w:val="none" w:sz="0" w:space="0" w:color="auto" w:frame="1"/>
        </w:rPr>
        <w:t>Or le caractère intentionnel du travail dissimulé ne peut se déduire de la seule absence de mention des heures supplémentaires sur les bulletins de paie.</w:t>
      </w:r>
    </w:p>
    <w:p w:rsidR="00645CF5" w:rsidRDefault="00645CF5"/>
    <w:p w:rsidR="00645CF5" w:rsidRDefault="00645CF5">
      <w:hyperlink r:id="rId18" w:history="1">
        <w:r w:rsidRPr="00467B01">
          <w:rPr>
            <w:rStyle w:val="Lienhypertexte"/>
          </w:rPr>
          <w:t>https://www.avocats-amado.net/forfait-jours-cest-a-lemployeur-dapporter-preuve-controle-de-charge-de-travail-salarie/</w:t>
        </w:r>
      </w:hyperlink>
    </w:p>
    <w:p w:rsidR="00645CF5" w:rsidRDefault="00645CF5"/>
    <w:p w:rsidR="00645CF5" w:rsidRDefault="00645CF5" w:rsidP="00645CF5">
      <w:pPr>
        <w:pStyle w:val="NormalWeb"/>
        <w:shd w:val="clear" w:color="auto" w:fill="FFFFFF"/>
        <w:spacing w:before="0" w:beforeAutospacing="0" w:after="0" w:afterAutospacing="0"/>
        <w:textAlignment w:val="baseline"/>
        <w:rPr>
          <w:rFonts w:ascii="Open Sans" w:hAnsi="Open Sans" w:cs="Open Sans"/>
          <w:color w:val="333333"/>
        </w:rPr>
      </w:pPr>
      <w:r>
        <w:rPr>
          <w:rFonts w:ascii="Open Sans" w:hAnsi="Open Sans" w:cs="Open Sans"/>
          <w:color w:val="000000"/>
          <w:bdr w:val="none" w:sz="0" w:space="0" w:color="auto" w:frame="1"/>
        </w:rPr>
        <w:t>Un </w:t>
      </w:r>
      <w:hyperlink r:id="rId19" w:history="1">
        <w:r>
          <w:rPr>
            <w:rStyle w:val="Lienhypertexte"/>
            <w:rFonts w:ascii="Open Sans" w:hAnsi="Open Sans" w:cs="Open Sans"/>
            <w:color w:val="0E6093"/>
            <w:bdr w:val="none" w:sz="0" w:space="0" w:color="auto" w:frame="1"/>
          </w:rPr>
          <w:t>arrêt en date du 27 mars 2019</w:t>
        </w:r>
      </w:hyperlink>
      <w:r>
        <w:rPr>
          <w:rFonts w:ascii="Open Sans" w:hAnsi="Open Sans" w:cs="Open Sans"/>
          <w:color w:val="000000"/>
          <w:bdr w:val="none" w:sz="0" w:space="0" w:color="auto" w:frame="1"/>
        </w:rPr>
        <w:t> (n° 17-31.715), rendu par la Cour de cassation, est venu rappeler que la condition de l’autonomie réelle du salarié dans l’organisation de son travail doit véritablement être remplie pour qu’il puisse être soumis à une convention de forfait en jours.</w:t>
      </w:r>
    </w:p>
    <w:p w:rsidR="00645CF5" w:rsidRDefault="00645CF5" w:rsidP="00645CF5">
      <w:pPr>
        <w:pStyle w:val="NormalWeb"/>
        <w:shd w:val="clear" w:color="auto" w:fill="FFFFFF"/>
        <w:spacing w:before="0" w:beforeAutospacing="0" w:after="0" w:afterAutospacing="0"/>
        <w:textAlignment w:val="baseline"/>
        <w:rPr>
          <w:rFonts w:ascii="Open Sans" w:hAnsi="Open Sans" w:cs="Open Sans"/>
          <w:color w:val="333333"/>
        </w:rPr>
      </w:pPr>
      <w:r>
        <w:rPr>
          <w:rStyle w:val="lev"/>
          <w:rFonts w:ascii="Open Sans" w:hAnsi="Open Sans" w:cs="Open Sans"/>
          <w:color w:val="000000"/>
          <w:bdr w:val="none" w:sz="0" w:space="0" w:color="auto" w:frame="1"/>
        </w:rPr>
        <w:t>Si l’organisation du travail du salarié concerné est organisée et imposée par l’employeur, la convention de forfait en jours sur l’année pourra être annulée.</w:t>
      </w:r>
    </w:p>
    <w:p w:rsidR="00645CF5" w:rsidRDefault="00645CF5"/>
    <w:p w:rsidR="00645CF5" w:rsidRDefault="00645CF5">
      <w:hyperlink r:id="rId20" w:history="1">
        <w:r w:rsidRPr="00467B01">
          <w:rPr>
            <w:rStyle w:val="Lienhypertexte"/>
          </w:rPr>
          <w:t>https://philippotavocats.fr/actualite-forfait-jours/</w:t>
        </w:r>
      </w:hyperlink>
    </w:p>
    <w:p w:rsidR="00645CF5" w:rsidRDefault="00645CF5"/>
    <w:p w:rsidR="00645CF5" w:rsidRDefault="00645CF5">
      <w:hyperlink r:id="rId21" w:history="1">
        <w:r w:rsidRPr="00467B01">
          <w:rPr>
            <w:rStyle w:val="Lienhypertexte"/>
          </w:rPr>
          <w:t>https://www.avocats-toulouse.com/fr/actualites-du-barreau/chronique-juridique/forfait-jours-un-suivi-scrupuleux-du-temps-de-travail</w:t>
        </w:r>
      </w:hyperlink>
    </w:p>
    <w:p w:rsidR="00645CF5" w:rsidRDefault="00645CF5"/>
    <w:p w:rsidR="005D5862" w:rsidRDefault="005D5862">
      <w:pPr>
        <w:rPr>
          <w:color w:val="FF0000"/>
        </w:rPr>
      </w:pPr>
      <w:hyperlink r:id="rId22" w:history="1">
        <w:r w:rsidRPr="00467B01">
          <w:rPr>
            <w:rStyle w:val="Lienhypertexte"/>
          </w:rPr>
          <w:t>https://www.editions-tissot.fr/actualite/droit-du-travail/forfait-jours-en-l-absence-de-convention-individuelle-de-forfait-attention-travail-dissimule</w:t>
        </w:r>
      </w:hyperlink>
    </w:p>
    <w:p w:rsidR="005D5862" w:rsidRDefault="005D5862" w:rsidP="005D5862">
      <w:pPr>
        <w:pStyle w:val="NormalWeb"/>
        <w:pBdr>
          <w:top w:val="single" w:sz="2" w:space="0" w:color="E5E7EB"/>
          <w:left w:val="single" w:sz="2" w:space="0" w:color="E5E7EB"/>
          <w:bottom w:val="single" w:sz="2" w:space="0" w:color="E5E7EB"/>
          <w:right w:val="single" w:sz="2" w:space="0" w:color="E5E7EB"/>
        </w:pBdr>
        <w:rPr>
          <w:rFonts w:ascii="Segoe UI" w:hAnsi="Segoe UI" w:cs="Segoe UI"/>
        </w:rPr>
      </w:pPr>
      <w:r>
        <w:rPr>
          <w:rFonts w:ascii="Segoe UI" w:hAnsi="Segoe UI" w:cs="Segoe UI"/>
        </w:rPr>
        <w:t>Attention au travail dissimulé !</w:t>
      </w:r>
    </w:p>
    <w:p w:rsidR="005D5862" w:rsidRDefault="005D5862" w:rsidP="005D5862">
      <w:pPr>
        <w:pStyle w:val="NormalWeb"/>
        <w:pBdr>
          <w:top w:val="single" w:sz="2" w:space="0" w:color="E5E7EB"/>
          <w:left w:val="single" w:sz="2" w:space="0" w:color="E5E7EB"/>
          <w:bottom w:val="single" w:sz="2" w:space="0" w:color="E5E7EB"/>
          <w:right w:val="single" w:sz="2" w:space="0" w:color="E5E7EB"/>
        </w:pBdr>
        <w:rPr>
          <w:rFonts w:ascii="Segoe UI" w:hAnsi="Segoe UI" w:cs="Segoe UI"/>
        </w:rPr>
      </w:pPr>
      <w:r>
        <w:rPr>
          <w:rFonts w:ascii="Segoe UI" w:hAnsi="Segoe UI" w:cs="Segoe UI"/>
        </w:rPr>
        <w:t xml:space="preserve">Il faut savoir qu’est notamment considéré comme du travail dissimulé, le fait pour l’employeur de ne pas mentionner de façon intentionnellement sur le bulletin de paie </w:t>
      </w:r>
      <w:r>
        <w:rPr>
          <w:rFonts w:ascii="Segoe UI" w:hAnsi="Segoe UI" w:cs="Segoe UI"/>
        </w:rPr>
        <w:lastRenderedPageBreak/>
        <w:t>le nombre d’heures de travail réellement accompli par le salarié (Code du travail, art. </w:t>
      </w:r>
      <w:hyperlink r:id="rId23" w:tgtFrame="_blank" w:history="1">
        <w:r>
          <w:rPr>
            <w:rStyle w:val="Lienhypertexte"/>
            <w:rFonts w:ascii="Segoe UI" w:hAnsi="Segoe UI" w:cs="Segoe UI"/>
            <w:color w:val="3C4872"/>
            <w:bdr w:val="single" w:sz="2" w:space="0" w:color="E5E7EB" w:frame="1"/>
          </w:rPr>
          <w:t>L. 8221–5</w:t>
        </w:r>
      </w:hyperlink>
      <w:r>
        <w:rPr>
          <w:rFonts w:ascii="Segoe UI" w:hAnsi="Segoe UI" w:cs="Segoe UI"/>
        </w:rPr>
        <w:t>).</w:t>
      </w:r>
    </w:p>
    <w:p w:rsidR="005D5862" w:rsidRDefault="005D5862" w:rsidP="005D5862">
      <w:pPr>
        <w:pStyle w:val="NormalWeb"/>
        <w:pBdr>
          <w:top w:val="single" w:sz="2" w:space="0" w:color="E5E7EB"/>
          <w:left w:val="single" w:sz="2" w:space="0" w:color="E5E7EB"/>
          <w:bottom w:val="single" w:sz="2" w:space="0" w:color="E5E7EB"/>
          <w:right w:val="single" w:sz="2" w:space="0" w:color="E5E7EB"/>
        </w:pBdr>
        <w:rPr>
          <w:rFonts w:ascii="Segoe UI" w:hAnsi="Segoe UI" w:cs="Segoe UI"/>
        </w:rPr>
      </w:pPr>
      <w:r>
        <w:rPr>
          <w:rFonts w:ascii="Segoe UI" w:hAnsi="Segoe UI" w:cs="Segoe UI"/>
        </w:rPr>
        <w:t>Et pour la Cour de cassation, le fait pour l’employeur d’appliquer au salarié le système du forfait en jours sans convention fait ressortir ce caractère intentionnel de l’absence de la mention, sur les bulletins de paie, de toutes les heures accomplies au-delà de la durée légale.</w:t>
      </w:r>
    </w:p>
    <w:p w:rsidR="005D5862" w:rsidRDefault="005D5862" w:rsidP="005D5862">
      <w:pPr>
        <w:pStyle w:val="NormalWeb"/>
        <w:pBdr>
          <w:top w:val="single" w:sz="2" w:space="0" w:color="E5E7EB"/>
          <w:left w:val="single" w:sz="2" w:space="0" w:color="E5E7EB"/>
          <w:bottom w:val="single" w:sz="2" w:space="0" w:color="E5E7EB"/>
          <w:right w:val="single" w:sz="2" w:space="0" w:color="E5E7EB"/>
        </w:pBdr>
        <w:rPr>
          <w:rFonts w:ascii="Segoe UI" w:hAnsi="Segoe UI" w:cs="Segoe UI"/>
        </w:rPr>
      </w:pPr>
      <w:r>
        <w:rPr>
          <w:rFonts w:ascii="Segoe UI" w:hAnsi="Segoe UI" w:cs="Segoe UI"/>
        </w:rPr>
        <w:t>Dans cette affaire, le salarié en forfait jours sans avoir signé de convention individuelle, travaillait plus de 10 heures par jour. Il dépassait la durée légale de travail. En raison de l’absence de convention, il était soumis à la règlementation sur le </w:t>
      </w:r>
      <w:hyperlink r:id="rId24" w:tgtFrame="_blank" w:history="1">
        <w:r>
          <w:rPr>
            <w:rStyle w:val="Lienhypertexte"/>
            <w:rFonts w:ascii="Segoe UI" w:hAnsi="Segoe UI" w:cs="Segoe UI"/>
            <w:color w:val="3C4872"/>
            <w:bdr w:val="single" w:sz="2" w:space="0" w:color="E5E7EB" w:frame="1"/>
          </w:rPr>
          <w:t>temps de travail</w:t>
        </w:r>
      </w:hyperlink>
      <w:r>
        <w:rPr>
          <w:rFonts w:ascii="Segoe UI" w:hAnsi="Segoe UI" w:cs="Segoe UI"/>
        </w:rPr>
        <w:t>. C’est-à-dire que son employeur devait lui payer les heures effectuées au-delà de 35 heures par semaine.</w:t>
      </w:r>
    </w:p>
    <w:p w:rsidR="005D5862" w:rsidRDefault="005D5862" w:rsidP="005D5862">
      <w:pPr>
        <w:pStyle w:val="NormalWeb"/>
        <w:pBdr>
          <w:top w:val="single" w:sz="2" w:space="0" w:color="E5E7EB"/>
          <w:left w:val="single" w:sz="2" w:space="0" w:color="E5E7EB"/>
          <w:bottom w:val="single" w:sz="2" w:space="0" w:color="E5E7EB"/>
          <w:right w:val="single" w:sz="2" w:space="0" w:color="E5E7EB"/>
        </w:pBdr>
        <w:rPr>
          <w:rFonts w:ascii="Segoe UI" w:hAnsi="Segoe UI" w:cs="Segoe UI"/>
        </w:rPr>
      </w:pPr>
      <w:r>
        <w:rPr>
          <w:rStyle w:val="lev"/>
          <w:rFonts w:ascii="Segoe UI" w:hAnsi="Segoe UI" w:cs="Segoe UI"/>
          <w:bdr w:val="single" w:sz="2" w:space="0" w:color="E5E7EB" w:frame="1"/>
        </w:rPr>
        <w:t>Ce qui entraine une autre sanction pour l’employeur :</w:t>
      </w:r>
      <w:r>
        <w:rPr>
          <w:rFonts w:ascii="Segoe UI" w:hAnsi="Segoe UI" w:cs="Segoe UI"/>
        </w:rPr>
        <w:t> le versement de l’indemnité pour travail dissimulé en raison de l’absence de la mention, sur les bulletins de paie, de toutes les heures accomplies au-delà de la durée légale.</w:t>
      </w:r>
    </w:p>
    <w:p w:rsidR="005D5862" w:rsidRDefault="005D5862">
      <w:pPr>
        <w:rPr>
          <w:color w:val="FF0000"/>
        </w:rPr>
      </w:pPr>
    </w:p>
    <w:p w:rsidR="00BE073F" w:rsidRDefault="00BE073F">
      <w:pPr>
        <w:rPr>
          <w:color w:val="FF0000"/>
        </w:rPr>
      </w:pPr>
      <w:hyperlink r:id="rId25" w:history="1">
        <w:r w:rsidRPr="00467B01">
          <w:rPr>
            <w:rStyle w:val="Lienhypertexte"/>
          </w:rPr>
          <w:t>https://cms.law/fr/fra/publication/forfait-jours-vers-un-risque-de-condamnation-pour-travail-dissimule</w:t>
        </w:r>
      </w:hyperlink>
    </w:p>
    <w:p w:rsidR="00BE073F" w:rsidRDefault="00BE073F">
      <w:pPr>
        <w:rPr>
          <w:color w:val="FF0000"/>
        </w:rPr>
      </w:pPr>
    </w:p>
    <w:p w:rsidR="00BE073F" w:rsidRDefault="00BE073F">
      <w:pPr>
        <w:rPr>
          <w:color w:val="FF0000"/>
        </w:rPr>
      </w:pPr>
      <w:hyperlink r:id="rId26" w:history="1">
        <w:r w:rsidRPr="00467B01">
          <w:rPr>
            <w:rStyle w:val="Lienhypertexte"/>
          </w:rPr>
          <w:t>https://blohorn-avocats.fr/actualites/2019/09/forfait-jour-attention-a-la-sanction-en-cas-dabsence-daccord-ecrit-du-salarie</w:t>
        </w:r>
      </w:hyperlink>
    </w:p>
    <w:p w:rsidR="00BE073F" w:rsidRDefault="00BE073F">
      <w:pPr>
        <w:rPr>
          <w:rFonts w:ascii="Open Sans" w:hAnsi="Open Sans" w:cs="Open Sans"/>
          <w:i/>
          <w:iCs/>
          <w:color w:val="333333"/>
          <w:sz w:val="23"/>
          <w:szCs w:val="23"/>
          <w:shd w:val="clear" w:color="auto" w:fill="FFFFFF"/>
        </w:rPr>
      </w:pPr>
      <w:r>
        <w:rPr>
          <w:rFonts w:ascii="Open Sans" w:hAnsi="Open Sans" w:cs="Open Sans"/>
          <w:i/>
          <w:iCs/>
          <w:color w:val="333333"/>
          <w:sz w:val="23"/>
          <w:szCs w:val="23"/>
          <w:shd w:val="clear" w:color="auto" w:fill="FFFFFF"/>
        </w:rPr>
        <w:t>L'entreprise qui applique le forfait jours sans convention individuelle peut être poursuivie pour travail dissimulé.</w:t>
      </w:r>
    </w:p>
    <w:p w:rsidR="00594D2F" w:rsidRDefault="00594D2F">
      <w:pPr>
        <w:rPr>
          <w:rFonts w:ascii="Open Sans" w:hAnsi="Open Sans" w:cs="Open Sans"/>
          <w:i/>
          <w:iCs/>
          <w:color w:val="333333"/>
          <w:sz w:val="23"/>
          <w:szCs w:val="23"/>
          <w:shd w:val="clear" w:color="auto" w:fill="FFFFFF"/>
        </w:rPr>
      </w:pPr>
    </w:p>
    <w:p w:rsidR="00594D2F" w:rsidRPr="00594D2F" w:rsidRDefault="00594D2F" w:rsidP="00594D2F">
      <w:pPr>
        <w:shd w:val="clear" w:color="auto" w:fill="FFFFFF"/>
        <w:spacing w:after="0" w:line="240" w:lineRule="auto"/>
        <w:rPr>
          <w:rFonts w:ascii="Trebuchet MS" w:eastAsia="Times New Roman" w:hAnsi="Trebuchet MS" w:cs="Times New Roman"/>
          <w:color w:val="000000"/>
          <w:sz w:val="27"/>
          <w:szCs w:val="27"/>
          <w:lang w:eastAsia="fr-FR"/>
        </w:rPr>
      </w:pPr>
      <w:r w:rsidRPr="00594D2F">
        <w:rPr>
          <w:rFonts w:ascii="Times New Roman" w:eastAsia="Times New Roman" w:hAnsi="Times New Roman" w:cs="Times New Roman"/>
          <w:color w:val="000000"/>
          <w:sz w:val="27"/>
          <w:szCs w:val="27"/>
          <w:lang w:eastAsia="fr-FR"/>
        </w:rPr>
        <w:t>En l'absence de convention suffisamment précise, l'employeur devra payer des heures supplémentaires. Le juge a même considéré qu'en l'absence de convention individuelle écrite, l'employeur peut être poursuivi pour travail dissimulé en raison du défaut de mention sur le bulletin de paie des heures supplémentaires qui devraient être payées au salarié, l'élément intentionnel de ce délit étant caractérisé par le seul fait d'employer un salarié en forfait-jours sans convention individuelle de forfait écrite (</w:t>
      </w:r>
      <w:proofErr w:type="spellStart"/>
      <w:r w:rsidRPr="00594D2F">
        <w:rPr>
          <w:rFonts w:ascii="Times New Roman" w:eastAsia="Times New Roman" w:hAnsi="Times New Roman" w:cs="Times New Roman"/>
          <w:color w:val="000000"/>
          <w:sz w:val="27"/>
          <w:szCs w:val="27"/>
          <w:lang w:eastAsia="fr-FR"/>
        </w:rPr>
        <w:t>cass</w:t>
      </w:r>
      <w:proofErr w:type="spellEnd"/>
      <w:r w:rsidRPr="00594D2F">
        <w:rPr>
          <w:rFonts w:ascii="Times New Roman" w:eastAsia="Times New Roman" w:hAnsi="Times New Roman" w:cs="Times New Roman"/>
          <w:color w:val="000000"/>
          <w:sz w:val="27"/>
          <w:szCs w:val="27"/>
          <w:lang w:eastAsia="fr-FR"/>
        </w:rPr>
        <w:t>. soc. 28 février 2012, n° 10-27839 D).</w:t>
      </w:r>
    </w:p>
    <w:p w:rsidR="00594D2F" w:rsidRDefault="00594D2F">
      <w:pPr>
        <w:rPr>
          <w:color w:val="FF0000"/>
        </w:rPr>
      </w:pPr>
    </w:p>
    <w:p w:rsidR="00594D2F" w:rsidRDefault="00594D2F">
      <w:pPr>
        <w:rPr>
          <w:color w:val="FF0000"/>
          <w:shd w:val="clear" w:color="auto" w:fill="FFFFFF"/>
        </w:rPr>
      </w:pPr>
      <w:proofErr w:type="gramStart"/>
      <w:r>
        <w:rPr>
          <w:rStyle w:val="grame"/>
          <w:color w:val="FF0000"/>
          <w:shd w:val="clear" w:color="auto" w:fill="FFFFFF"/>
        </w:rPr>
        <w:t>lors</w:t>
      </w:r>
      <w:proofErr w:type="gramEnd"/>
      <w:r>
        <w:rPr>
          <w:color w:val="FF0000"/>
          <w:shd w:val="clear" w:color="auto" w:fill="FFFFFF"/>
        </w:rPr>
        <w:t> de son embauche, un exemplaire de l'accord d'entreprise prévoyant l’application du forfait jours à la catégorie professionnelle dont il relevait. Et le salarié avait signé un document « attestant réception » de ce texte. Cependant, pour la Cour de cassation, la remise de l'accord d'entreprise contre signature ne pouvait valoir accord écrit entre l’employeur et le salarié. </w:t>
      </w:r>
      <w:r>
        <w:rPr>
          <w:rStyle w:val="grame"/>
          <w:color w:val="FF0000"/>
          <w:shd w:val="clear" w:color="auto" w:fill="FFFFFF"/>
        </w:rPr>
        <w:t>La</w:t>
      </w:r>
      <w:r>
        <w:rPr>
          <w:color w:val="FF0000"/>
          <w:shd w:val="clear" w:color="auto" w:fill="FFFFFF"/>
        </w:rPr>
        <w:t> convention de forfait doit donc prendre la forme d’une convention spécifique figurant en annexe du contrat de travail ou d'une clause du contrat de travail lui-même.</w:t>
      </w:r>
      <w:r>
        <w:rPr>
          <w:rFonts w:ascii="Trebuchet MS" w:hAnsi="Trebuchet MS"/>
          <w:color w:val="FF0000"/>
          <w:shd w:val="clear" w:color="auto" w:fill="FFFFFF"/>
        </w:rPr>
        <w:t> </w:t>
      </w:r>
      <w:proofErr w:type="spellStart"/>
      <w:r>
        <w:rPr>
          <w:color w:val="FF0000"/>
          <w:shd w:val="clear" w:color="auto" w:fill="FFFFFF"/>
        </w:rPr>
        <w:t>Cass</w:t>
      </w:r>
      <w:proofErr w:type="spellEnd"/>
      <w:r>
        <w:rPr>
          <w:color w:val="FF0000"/>
          <w:shd w:val="clear" w:color="auto" w:fill="FFFFFF"/>
        </w:rPr>
        <w:t>. </w:t>
      </w:r>
      <w:proofErr w:type="gramStart"/>
      <w:r>
        <w:rPr>
          <w:rStyle w:val="grame"/>
          <w:color w:val="FF0000"/>
          <w:shd w:val="clear" w:color="auto" w:fill="FFFFFF"/>
        </w:rPr>
        <w:t>soc</w:t>
      </w:r>
      <w:proofErr w:type="gramEnd"/>
      <w:r>
        <w:rPr>
          <w:color w:val="FF0000"/>
          <w:shd w:val="clear" w:color="auto" w:fill="FFFFFF"/>
        </w:rPr>
        <w:t>. 19 juin 2019, n° 17-31523 D</w:t>
      </w:r>
    </w:p>
    <w:p w:rsidR="00594D2F" w:rsidRDefault="00594D2F">
      <w:pPr>
        <w:rPr>
          <w:color w:val="FF0000"/>
        </w:rPr>
      </w:pPr>
      <w:hyperlink r:id="rId27" w:history="1">
        <w:r w:rsidRPr="00467B01">
          <w:rPr>
            <w:rStyle w:val="Lienhypertexte"/>
          </w:rPr>
          <w:t>http://fo.ibm.free.fr/Reserve_Adherent_e_s/adh/Emploi/forfaijour.htm</w:t>
        </w:r>
      </w:hyperlink>
    </w:p>
    <w:p w:rsidR="00594D2F" w:rsidRDefault="00594D2F">
      <w:pPr>
        <w:rPr>
          <w:color w:val="FF0000"/>
        </w:rPr>
      </w:pPr>
    </w:p>
    <w:p w:rsidR="002E1C3E" w:rsidRDefault="002E1C3E">
      <w:pPr>
        <w:rPr>
          <w:rFonts w:ascii="Arial" w:hAnsi="Arial" w:cs="Arial"/>
          <w:color w:val="232323"/>
          <w:shd w:val="clear" w:color="auto" w:fill="FFFFFF"/>
        </w:rPr>
      </w:pPr>
      <w:proofErr w:type="gramStart"/>
      <w:r>
        <w:rPr>
          <w:rFonts w:ascii="Arial" w:hAnsi="Arial" w:cs="Arial"/>
          <w:color w:val="232323"/>
          <w:shd w:val="clear" w:color="auto" w:fill="FFFFFF"/>
        </w:rPr>
        <w:t>dommages</w:t>
      </w:r>
      <w:proofErr w:type="gramEnd"/>
      <w:r>
        <w:rPr>
          <w:rFonts w:ascii="Arial" w:hAnsi="Arial" w:cs="Arial"/>
          <w:color w:val="232323"/>
          <w:shd w:val="clear" w:color="auto" w:fill="FFFFFF"/>
        </w:rPr>
        <w:t xml:space="preserve"> et intérêts pour </w:t>
      </w:r>
      <w:proofErr w:type="spellStart"/>
      <w:r>
        <w:rPr>
          <w:rFonts w:ascii="Arial" w:hAnsi="Arial" w:cs="Arial"/>
          <w:color w:val="232323"/>
          <w:shd w:val="clear" w:color="auto" w:fill="FFFFFF"/>
        </w:rPr>
        <w:t>non respect</w:t>
      </w:r>
      <w:proofErr w:type="spellEnd"/>
      <w:r>
        <w:rPr>
          <w:rFonts w:ascii="Arial" w:hAnsi="Arial" w:cs="Arial"/>
          <w:color w:val="232323"/>
          <w:shd w:val="clear" w:color="auto" w:fill="FFFFFF"/>
        </w:rPr>
        <w:t xml:space="preserve"> de son obligation de sécurité.</w:t>
      </w:r>
    </w:p>
    <w:p w:rsidR="002E1C3E" w:rsidRDefault="002E1C3E">
      <w:pPr>
        <w:rPr>
          <w:rFonts w:ascii="Arial" w:hAnsi="Arial" w:cs="Arial"/>
          <w:color w:val="232323"/>
          <w:shd w:val="clear" w:color="auto" w:fill="FFFFFF"/>
        </w:rPr>
      </w:pPr>
    </w:p>
    <w:p w:rsidR="002E1C3E" w:rsidRPr="002E1C3E" w:rsidRDefault="002E1C3E" w:rsidP="002E1C3E">
      <w:pPr>
        <w:shd w:val="clear" w:color="auto" w:fill="FFFFFF"/>
        <w:spacing w:after="240" w:line="240" w:lineRule="auto"/>
        <w:rPr>
          <w:rFonts w:ascii="Arial" w:eastAsia="Times New Roman" w:hAnsi="Arial" w:cs="Arial"/>
          <w:color w:val="232323"/>
          <w:sz w:val="24"/>
          <w:szCs w:val="24"/>
          <w:lang w:eastAsia="fr-FR"/>
        </w:rPr>
      </w:pPr>
      <w:r w:rsidRPr="002E1C3E">
        <w:rPr>
          <w:rFonts w:ascii="Arial" w:eastAsia="Times New Roman" w:hAnsi="Arial" w:cs="Arial"/>
          <w:color w:val="232323"/>
          <w:sz w:val="24"/>
          <w:szCs w:val="24"/>
          <w:lang w:eastAsia="fr-FR"/>
        </w:rPr>
        <w:t>La convention de forfait en jours conclue en l'absence d'une ou plusieurs conditions de validité encourt la nullité.</w:t>
      </w:r>
    </w:p>
    <w:p w:rsidR="002E1C3E" w:rsidRPr="002E1C3E" w:rsidRDefault="002E1C3E" w:rsidP="002E1C3E">
      <w:pPr>
        <w:shd w:val="clear" w:color="auto" w:fill="FFFFFF"/>
        <w:spacing w:after="120" w:line="240" w:lineRule="auto"/>
        <w:rPr>
          <w:rFonts w:ascii="Arial" w:eastAsia="Times New Roman" w:hAnsi="Arial" w:cs="Arial"/>
          <w:color w:val="757575"/>
          <w:sz w:val="24"/>
          <w:szCs w:val="24"/>
          <w:lang w:eastAsia="fr-FR"/>
        </w:rPr>
      </w:pPr>
      <w:r w:rsidRPr="002E1C3E">
        <w:rPr>
          <w:rFonts w:ascii="Arial" w:eastAsia="Times New Roman" w:hAnsi="Arial" w:cs="Arial"/>
          <w:color w:val="757575"/>
          <w:sz w:val="24"/>
          <w:szCs w:val="24"/>
          <w:lang w:eastAsia="fr-FR"/>
        </w:rPr>
        <w:t>Exemple</w:t>
      </w:r>
    </w:p>
    <w:p w:rsidR="002E1C3E" w:rsidRPr="002E1C3E" w:rsidRDefault="002E1C3E" w:rsidP="002E1C3E">
      <w:pPr>
        <w:shd w:val="clear" w:color="auto" w:fill="FFFFFF"/>
        <w:spacing w:after="240" w:line="240" w:lineRule="auto"/>
        <w:rPr>
          <w:rFonts w:ascii="Arial" w:eastAsia="Times New Roman" w:hAnsi="Arial" w:cs="Arial"/>
          <w:color w:val="757575"/>
          <w:sz w:val="24"/>
          <w:szCs w:val="24"/>
          <w:lang w:eastAsia="fr-FR"/>
        </w:rPr>
      </w:pPr>
      <w:r w:rsidRPr="002E1C3E">
        <w:rPr>
          <w:rFonts w:ascii="Arial" w:eastAsia="Times New Roman" w:hAnsi="Arial" w:cs="Arial"/>
          <w:color w:val="757575"/>
          <w:sz w:val="24"/>
          <w:szCs w:val="24"/>
          <w:lang w:eastAsia="fr-FR"/>
        </w:rPr>
        <w:t>C'est le cas lorsque :</w:t>
      </w:r>
    </w:p>
    <w:p w:rsidR="002E1C3E" w:rsidRPr="002E1C3E" w:rsidRDefault="002E1C3E" w:rsidP="002E1C3E">
      <w:pPr>
        <w:numPr>
          <w:ilvl w:val="0"/>
          <w:numId w:val="1"/>
        </w:numPr>
        <w:shd w:val="clear" w:color="auto" w:fill="FFFFFF"/>
        <w:spacing w:beforeAutospacing="1" w:after="0" w:afterAutospacing="1" w:line="240" w:lineRule="auto"/>
        <w:ind w:left="270"/>
        <w:rPr>
          <w:rFonts w:ascii="Arial" w:eastAsia="Times New Roman" w:hAnsi="Arial" w:cs="Arial"/>
          <w:color w:val="757575"/>
          <w:sz w:val="24"/>
          <w:szCs w:val="24"/>
          <w:lang w:eastAsia="fr-FR"/>
        </w:rPr>
      </w:pPr>
      <w:r w:rsidRPr="002E1C3E">
        <w:rPr>
          <w:rFonts w:ascii="Arial" w:eastAsia="Times New Roman" w:hAnsi="Arial" w:cs="Arial"/>
          <w:color w:val="757575"/>
          <w:sz w:val="24"/>
          <w:szCs w:val="24"/>
          <w:lang w:eastAsia="fr-FR"/>
        </w:rPr>
        <w:t>la convention individuelle de forfait est conclue en l'absence d'accord collectif autorisant le recours à ce type de forfait </w:t>
      </w:r>
      <w:proofErr w:type="spellStart"/>
      <w:r w:rsidRPr="002E1C3E">
        <w:rPr>
          <w:rFonts w:ascii="Arial" w:eastAsia="Times New Roman" w:hAnsi="Arial" w:cs="Arial"/>
          <w:color w:val="757575"/>
          <w:sz w:val="21"/>
          <w:szCs w:val="21"/>
          <w:bdr w:val="single" w:sz="6" w:space="6" w:color="BFBFBF" w:frame="1"/>
          <w:shd w:val="clear" w:color="auto" w:fill="FFFFFF"/>
          <w:lang w:eastAsia="fr-FR"/>
        </w:rPr>
        <w:t>Cass</w:t>
      </w:r>
      <w:proofErr w:type="spellEnd"/>
      <w:r w:rsidRPr="002E1C3E">
        <w:rPr>
          <w:rFonts w:ascii="Arial" w:eastAsia="Times New Roman" w:hAnsi="Arial" w:cs="Arial"/>
          <w:color w:val="757575"/>
          <w:sz w:val="21"/>
          <w:szCs w:val="21"/>
          <w:bdr w:val="single" w:sz="6" w:space="6" w:color="BFBFBF" w:frame="1"/>
          <w:shd w:val="clear" w:color="auto" w:fill="FFFFFF"/>
          <w:lang w:eastAsia="fr-FR"/>
        </w:rPr>
        <w:t xml:space="preserve">. </w:t>
      </w:r>
      <w:proofErr w:type="gramStart"/>
      <w:r w:rsidRPr="002E1C3E">
        <w:rPr>
          <w:rFonts w:ascii="Arial" w:eastAsia="Times New Roman" w:hAnsi="Arial" w:cs="Arial"/>
          <w:color w:val="757575"/>
          <w:sz w:val="21"/>
          <w:szCs w:val="21"/>
          <w:bdr w:val="single" w:sz="6" w:space="6" w:color="BFBFBF" w:frame="1"/>
          <w:shd w:val="clear" w:color="auto" w:fill="FFFFFF"/>
          <w:lang w:eastAsia="fr-FR"/>
        </w:rPr>
        <w:t>soc.,</w:t>
      </w:r>
      <w:proofErr w:type="gramEnd"/>
      <w:r w:rsidRPr="002E1C3E">
        <w:rPr>
          <w:rFonts w:ascii="Arial" w:eastAsia="Times New Roman" w:hAnsi="Arial" w:cs="Arial"/>
          <w:color w:val="757575"/>
          <w:sz w:val="21"/>
          <w:szCs w:val="21"/>
          <w:bdr w:val="single" w:sz="6" w:space="6" w:color="BFBFBF" w:frame="1"/>
          <w:shd w:val="clear" w:color="auto" w:fill="FFFFFF"/>
          <w:lang w:eastAsia="fr-FR"/>
        </w:rPr>
        <w:t xml:space="preserve"> 9 mai 2018, nº 16-26.910</w:t>
      </w:r>
    </w:p>
    <w:p w:rsidR="002E1C3E" w:rsidRPr="002E1C3E" w:rsidRDefault="002E1C3E" w:rsidP="002E1C3E">
      <w:pPr>
        <w:numPr>
          <w:ilvl w:val="0"/>
          <w:numId w:val="1"/>
        </w:numPr>
        <w:shd w:val="clear" w:color="auto" w:fill="FFFFFF"/>
        <w:spacing w:beforeAutospacing="1" w:after="0" w:afterAutospacing="1" w:line="240" w:lineRule="auto"/>
        <w:ind w:left="270"/>
        <w:rPr>
          <w:rFonts w:ascii="Arial" w:eastAsia="Times New Roman" w:hAnsi="Arial" w:cs="Arial"/>
          <w:color w:val="757575"/>
          <w:sz w:val="24"/>
          <w:szCs w:val="24"/>
          <w:lang w:eastAsia="fr-FR"/>
        </w:rPr>
      </w:pPr>
      <w:r w:rsidRPr="002E1C3E">
        <w:rPr>
          <w:rFonts w:ascii="Arial" w:eastAsia="Times New Roman" w:hAnsi="Arial" w:cs="Arial"/>
          <w:color w:val="757575"/>
          <w:sz w:val="24"/>
          <w:szCs w:val="24"/>
          <w:lang w:eastAsia="fr-FR"/>
        </w:rPr>
        <w:t>la forfaitisation de la durée du travail n'a pas fait l'objet d'une convention individuelle de forfait établie par écrit </w:t>
      </w:r>
      <w:proofErr w:type="spellStart"/>
      <w:r w:rsidRPr="002E1C3E">
        <w:rPr>
          <w:rFonts w:ascii="Arial" w:eastAsia="Times New Roman" w:hAnsi="Arial" w:cs="Arial"/>
          <w:color w:val="757575"/>
          <w:sz w:val="21"/>
          <w:szCs w:val="21"/>
          <w:bdr w:val="single" w:sz="6" w:space="6" w:color="BFBFBF" w:frame="1"/>
          <w:shd w:val="clear" w:color="auto" w:fill="FFFFFF"/>
          <w:lang w:eastAsia="fr-FR"/>
        </w:rPr>
        <w:t>Cass</w:t>
      </w:r>
      <w:proofErr w:type="spellEnd"/>
      <w:r w:rsidRPr="002E1C3E">
        <w:rPr>
          <w:rFonts w:ascii="Arial" w:eastAsia="Times New Roman" w:hAnsi="Arial" w:cs="Arial"/>
          <w:color w:val="757575"/>
          <w:sz w:val="21"/>
          <w:szCs w:val="21"/>
          <w:bdr w:val="single" w:sz="6" w:space="6" w:color="BFBFBF" w:frame="1"/>
          <w:shd w:val="clear" w:color="auto" w:fill="FFFFFF"/>
          <w:lang w:eastAsia="fr-FR"/>
        </w:rPr>
        <w:t xml:space="preserve">. </w:t>
      </w:r>
      <w:proofErr w:type="gramStart"/>
      <w:r w:rsidRPr="002E1C3E">
        <w:rPr>
          <w:rFonts w:ascii="Arial" w:eastAsia="Times New Roman" w:hAnsi="Arial" w:cs="Arial"/>
          <w:color w:val="757575"/>
          <w:sz w:val="21"/>
          <w:szCs w:val="21"/>
          <w:bdr w:val="single" w:sz="6" w:space="6" w:color="BFBFBF" w:frame="1"/>
          <w:shd w:val="clear" w:color="auto" w:fill="FFFFFF"/>
          <w:lang w:eastAsia="fr-FR"/>
        </w:rPr>
        <w:t>soc.,</w:t>
      </w:r>
      <w:proofErr w:type="gramEnd"/>
      <w:r w:rsidRPr="002E1C3E">
        <w:rPr>
          <w:rFonts w:ascii="Arial" w:eastAsia="Times New Roman" w:hAnsi="Arial" w:cs="Arial"/>
          <w:color w:val="757575"/>
          <w:sz w:val="21"/>
          <w:szCs w:val="21"/>
          <w:bdr w:val="single" w:sz="6" w:space="6" w:color="BFBFBF" w:frame="1"/>
          <w:shd w:val="clear" w:color="auto" w:fill="FFFFFF"/>
          <w:lang w:eastAsia="fr-FR"/>
        </w:rPr>
        <w:t xml:space="preserve"> 31 janv. 2012, nº 10-17.593</w:t>
      </w:r>
      <w:r w:rsidRPr="002E1C3E">
        <w:rPr>
          <w:rFonts w:ascii="Arial" w:eastAsia="Times New Roman" w:hAnsi="Arial" w:cs="Arial"/>
          <w:color w:val="757575"/>
          <w:sz w:val="24"/>
          <w:szCs w:val="24"/>
          <w:lang w:eastAsia="fr-FR"/>
        </w:rPr>
        <w:t> ; </w:t>
      </w:r>
      <w:proofErr w:type="spellStart"/>
      <w:r w:rsidRPr="002E1C3E">
        <w:rPr>
          <w:rFonts w:ascii="Arial" w:eastAsia="Times New Roman" w:hAnsi="Arial" w:cs="Arial"/>
          <w:color w:val="757575"/>
          <w:sz w:val="21"/>
          <w:szCs w:val="21"/>
          <w:bdr w:val="single" w:sz="6" w:space="6" w:color="BFBFBF" w:frame="1"/>
          <w:shd w:val="clear" w:color="auto" w:fill="FFFFFF"/>
          <w:lang w:eastAsia="fr-FR"/>
        </w:rPr>
        <w:t>Cass</w:t>
      </w:r>
      <w:proofErr w:type="spellEnd"/>
      <w:r w:rsidRPr="002E1C3E">
        <w:rPr>
          <w:rFonts w:ascii="Arial" w:eastAsia="Times New Roman" w:hAnsi="Arial" w:cs="Arial"/>
          <w:color w:val="757575"/>
          <w:sz w:val="21"/>
          <w:szCs w:val="21"/>
          <w:bdr w:val="single" w:sz="6" w:space="6" w:color="BFBFBF" w:frame="1"/>
          <w:shd w:val="clear" w:color="auto" w:fill="FFFFFF"/>
          <w:lang w:eastAsia="fr-FR"/>
        </w:rPr>
        <w:t xml:space="preserve">. </w:t>
      </w:r>
      <w:proofErr w:type="gramStart"/>
      <w:r w:rsidRPr="002E1C3E">
        <w:rPr>
          <w:rFonts w:ascii="Arial" w:eastAsia="Times New Roman" w:hAnsi="Arial" w:cs="Arial"/>
          <w:color w:val="757575"/>
          <w:sz w:val="21"/>
          <w:szCs w:val="21"/>
          <w:bdr w:val="single" w:sz="6" w:space="6" w:color="BFBFBF" w:frame="1"/>
          <w:shd w:val="clear" w:color="auto" w:fill="FFFFFF"/>
          <w:lang w:eastAsia="fr-FR"/>
        </w:rPr>
        <w:t>soc.,</w:t>
      </w:r>
      <w:proofErr w:type="gramEnd"/>
      <w:r w:rsidRPr="002E1C3E">
        <w:rPr>
          <w:rFonts w:ascii="Arial" w:eastAsia="Times New Roman" w:hAnsi="Arial" w:cs="Arial"/>
          <w:color w:val="757575"/>
          <w:sz w:val="21"/>
          <w:szCs w:val="21"/>
          <w:bdr w:val="single" w:sz="6" w:space="6" w:color="BFBFBF" w:frame="1"/>
          <w:shd w:val="clear" w:color="auto" w:fill="FFFFFF"/>
          <w:lang w:eastAsia="fr-FR"/>
        </w:rPr>
        <w:t xml:space="preserve"> 4 nov. 2015, nº 14-10.419</w:t>
      </w:r>
    </w:p>
    <w:p w:rsidR="002E1C3E" w:rsidRPr="002E1C3E" w:rsidRDefault="002E1C3E" w:rsidP="002E1C3E">
      <w:pPr>
        <w:numPr>
          <w:ilvl w:val="0"/>
          <w:numId w:val="1"/>
        </w:numPr>
        <w:shd w:val="clear" w:color="auto" w:fill="FFFFFF"/>
        <w:spacing w:beforeAutospacing="1" w:after="0" w:afterAutospacing="1" w:line="240" w:lineRule="auto"/>
        <w:ind w:left="270"/>
        <w:rPr>
          <w:rFonts w:ascii="Arial" w:eastAsia="Times New Roman" w:hAnsi="Arial" w:cs="Arial"/>
          <w:color w:val="757575"/>
          <w:sz w:val="24"/>
          <w:szCs w:val="24"/>
          <w:lang w:eastAsia="fr-FR"/>
        </w:rPr>
      </w:pPr>
      <w:r w:rsidRPr="002E1C3E">
        <w:rPr>
          <w:rFonts w:ascii="Arial" w:eastAsia="Times New Roman" w:hAnsi="Arial" w:cs="Arial"/>
          <w:color w:val="757575"/>
          <w:sz w:val="24"/>
          <w:szCs w:val="24"/>
          <w:lang w:eastAsia="fr-FR"/>
        </w:rPr>
        <w:t>le salarié ne dispose pas d'une autonomie suffisante dans l'organisation de son emploi du temps pour être soumis à une convention de forfait en jours </w:t>
      </w:r>
      <w:proofErr w:type="spellStart"/>
      <w:r w:rsidRPr="002E1C3E">
        <w:rPr>
          <w:rFonts w:ascii="Arial" w:eastAsia="Times New Roman" w:hAnsi="Arial" w:cs="Arial"/>
          <w:color w:val="757575"/>
          <w:sz w:val="21"/>
          <w:szCs w:val="21"/>
          <w:bdr w:val="single" w:sz="6" w:space="6" w:color="BFBFBF" w:frame="1"/>
          <w:shd w:val="clear" w:color="auto" w:fill="FFFFFF"/>
          <w:lang w:eastAsia="fr-FR"/>
        </w:rPr>
        <w:t>Cass</w:t>
      </w:r>
      <w:proofErr w:type="spellEnd"/>
      <w:r w:rsidRPr="002E1C3E">
        <w:rPr>
          <w:rFonts w:ascii="Arial" w:eastAsia="Times New Roman" w:hAnsi="Arial" w:cs="Arial"/>
          <w:color w:val="757575"/>
          <w:sz w:val="21"/>
          <w:szCs w:val="21"/>
          <w:bdr w:val="single" w:sz="6" w:space="6" w:color="BFBFBF" w:frame="1"/>
          <w:shd w:val="clear" w:color="auto" w:fill="FFFFFF"/>
          <w:lang w:eastAsia="fr-FR"/>
        </w:rPr>
        <w:t xml:space="preserve">. </w:t>
      </w:r>
      <w:proofErr w:type="gramStart"/>
      <w:r w:rsidRPr="002E1C3E">
        <w:rPr>
          <w:rFonts w:ascii="Arial" w:eastAsia="Times New Roman" w:hAnsi="Arial" w:cs="Arial"/>
          <w:color w:val="757575"/>
          <w:sz w:val="21"/>
          <w:szCs w:val="21"/>
          <w:bdr w:val="single" w:sz="6" w:space="6" w:color="BFBFBF" w:frame="1"/>
          <w:shd w:val="clear" w:color="auto" w:fill="FFFFFF"/>
          <w:lang w:eastAsia="fr-FR"/>
        </w:rPr>
        <w:t>soc.,</w:t>
      </w:r>
      <w:proofErr w:type="gramEnd"/>
      <w:r w:rsidRPr="002E1C3E">
        <w:rPr>
          <w:rFonts w:ascii="Arial" w:eastAsia="Times New Roman" w:hAnsi="Arial" w:cs="Arial"/>
          <w:color w:val="757575"/>
          <w:sz w:val="21"/>
          <w:szCs w:val="21"/>
          <w:bdr w:val="single" w:sz="6" w:space="6" w:color="BFBFBF" w:frame="1"/>
          <w:shd w:val="clear" w:color="auto" w:fill="FFFFFF"/>
          <w:lang w:eastAsia="fr-FR"/>
        </w:rPr>
        <w:t xml:space="preserve"> 31 oct. 2007, nº 06-43.876</w:t>
      </w:r>
      <w:r w:rsidRPr="002E1C3E">
        <w:rPr>
          <w:rFonts w:ascii="Arial" w:eastAsia="Times New Roman" w:hAnsi="Arial" w:cs="Arial"/>
          <w:color w:val="757575"/>
          <w:sz w:val="24"/>
          <w:szCs w:val="24"/>
          <w:lang w:eastAsia="fr-FR"/>
        </w:rPr>
        <w:t> ; </w:t>
      </w:r>
      <w:proofErr w:type="spellStart"/>
      <w:r w:rsidRPr="002E1C3E">
        <w:rPr>
          <w:rFonts w:ascii="Arial" w:eastAsia="Times New Roman" w:hAnsi="Arial" w:cs="Arial"/>
          <w:color w:val="757575"/>
          <w:sz w:val="21"/>
          <w:szCs w:val="21"/>
          <w:bdr w:val="single" w:sz="6" w:space="6" w:color="BFBFBF" w:frame="1"/>
          <w:shd w:val="clear" w:color="auto" w:fill="FFFFFF"/>
          <w:lang w:eastAsia="fr-FR"/>
        </w:rPr>
        <w:t>Cass</w:t>
      </w:r>
      <w:proofErr w:type="spellEnd"/>
      <w:r w:rsidRPr="002E1C3E">
        <w:rPr>
          <w:rFonts w:ascii="Arial" w:eastAsia="Times New Roman" w:hAnsi="Arial" w:cs="Arial"/>
          <w:color w:val="757575"/>
          <w:sz w:val="21"/>
          <w:szCs w:val="21"/>
          <w:bdr w:val="single" w:sz="6" w:space="6" w:color="BFBFBF" w:frame="1"/>
          <w:shd w:val="clear" w:color="auto" w:fill="FFFFFF"/>
          <w:lang w:eastAsia="fr-FR"/>
        </w:rPr>
        <w:t xml:space="preserve">. </w:t>
      </w:r>
      <w:proofErr w:type="gramStart"/>
      <w:r w:rsidRPr="002E1C3E">
        <w:rPr>
          <w:rFonts w:ascii="Arial" w:eastAsia="Times New Roman" w:hAnsi="Arial" w:cs="Arial"/>
          <w:color w:val="757575"/>
          <w:sz w:val="21"/>
          <w:szCs w:val="21"/>
          <w:bdr w:val="single" w:sz="6" w:space="6" w:color="BFBFBF" w:frame="1"/>
          <w:shd w:val="clear" w:color="auto" w:fill="FFFFFF"/>
          <w:lang w:eastAsia="fr-FR"/>
        </w:rPr>
        <w:t>soc.,</w:t>
      </w:r>
      <w:proofErr w:type="gramEnd"/>
      <w:r w:rsidRPr="002E1C3E">
        <w:rPr>
          <w:rFonts w:ascii="Arial" w:eastAsia="Times New Roman" w:hAnsi="Arial" w:cs="Arial"/>
          <w:color w:val="757575"/>
          <w:sz w:val="21"/>
          <w:szCs w:val="21"/>
          <w:bdr w:val="single" w:sz="6" w:space="6" w:color="BFBFBF" w:frame="1"/>
          <w:shd w:val="clear" w:color="auto" w:fill="FFFFFF"/>
          <w:lang w:eastAsia="fr-FR"/>
        </w:rPr>
        <w:t xml:space="preserve"> 15 déc. 2016, nº 15-17.568</w:t>
      </w:r>
    </w:p>
    <w:p w:rsidR="002E1C3E" w:rsidRPr="002E1C3E" w:rsidRDefault="002E1C3E" w:rsidP="002E1C3E">
      <w:pPr>
        <w:numPr>
          <w:ilvl w:val="0"/>
          <w:numId w:val="1"/>
        </w:numPr>
        <w:shd w:val="clear" w:color="auto" w:fill="FFFFFF"/>
        <w:spacing w:beforeAutospacing="1" w:after="0" w:afterAutospacing="1" w:line="240" w:lineRule="auto"/>
        <w:ind w:left="270"/>
        <w:rPr>
          <w:rFonts w:ascii="Arial" w:eastAsia="Times New Roman" w:hAnsi="Arial" w:cs="Arial"/>
          <w:color w:val="757575"/>
          <w:sz w:val="24"/>
          <w:szCs w:val="24"/>
          <w:lang w:eastAsia="fr-FR"/>
        </w:rPr>
      </w:pPr>
      <w:r w:rsidRPr="002E1C3E">
        <w:rPr>
          <w:rFonts w:ascii="Arial" w:eastAsia="Times New Roman" w:hAnsi="Arial" w:cs="Arial"/>
          <w:color w:val="757575"/>
          <w:sz w:val="24"/>
          <w:szCs w:val="24"/>
          <w:lang w:eastAsia="fr-FR"/>
        </w:rPr>
        <w:t>le salarié ne remplit pas les conditions d'éligibilité au forfait en jours prévues par l'accord collectif les mettant en place </w:t>
      </w:r>
      <w:proofErr w:type="spellStart"/>
      <w:r w:rsidRPr="002E1C3E">
        <w:rPr>
          <w:rFonts w:ascii="Arial" w:eastAsia="Times New Roman" w:hAnsi="Arial" w:cs="Arial"/>
          <w:color w:val="757575"/>
          <w:sz w:val="21"/>
          <w:szCs w:val="21"/>
          <w:bdr w:val="single" w:sz="6" w:space="6" w:color="BFBFBF" w:frame="1"/>
          <w:shd w:val="clear" w:color="auto" w:fill="FFFFFF"/>
          <w:lang w:eastAsia="fr-FR"/>
        </w:rPr>
        <w:t>Cass</w:t>
      </w:r>
      <w:proofErr w:type="spellEnd"/>
      <w:r w:rsidRPr="002E1C3E">
        <w:rPr>
          <w:rFonts w:ascii="Arial" w:eastAsia="Times New Roman" w:hAnsi="Arial" w:cs="Arial"/>
          <w:color w:val="757575"/>
          <w:sz w:val="21"/>
          <w:szCs w:val="21"/>
          <w:bdr w:val="single" w:sz="6" w:space="6" w:color="BFBFBF" w:frame="1"/>
          <w:shd w:val="clear" w:color="auto" w:fill="FFFFFF"/>
          <w:lang w:eastAsia="fr-FR"/>
        </w:rPr>
        <w:t xml:space="preserve">. </w:t>
      </w:r>
      <w:proofErr w:type="gramStart"/>
      <w:r w:rsidRPr="002E1C3E">
        <w:rPr>
          <w:rFonts w:ascii="Arial" w:eastAsia="Times New Roman" w:hAnsi="Arial" w:cs="Arial"/>
          <w:color w:val="757575"/>
          <w:sz w:val="21"/>
          <w:szCs w:val="21"/>
          <w:bdr w:val="single" w:sz="6" w:space="6" w:color="BFBFBF" w:frame="1"/>
          <w:shd w:val="clear" w:color="auto" w:fill="FFFFFF"/>
          <w:lang w:eastAsia="fr-FR"/>
        </w:rPr>
        <w:t>soc.,</w:t>
      </w:r>
      <w:proofErr w:type="gramEnd"/>
      <w:r w:rsidRPr="002E1C3E">
        <w:rPr>
          <w:rFonts w:ascii="Arial" w:eastAsia="Times New Roman" w:hAnsi="Arial" w:cs="Arial"/>
          <w:color w:val="757575"/>
          <w:sz w:val="21"/>
          <w:szCs w:val="21"/>
          <w:bdr w:val="single" w:sz="6" w:space="6" w:color="BFBFBF" w:frame="1"/>
          <w:shd w:val="clear" w:color="auto" w:fill="FFFFFF"/>
          <w:lang w:eastAsia="fr-FR"/>
        </w:rPr>
        <w:t xml:space="preserve"> 4 nov. 2015, nº 14-25.745</w:t>
      </w:r>
      <w:r w:rsidRPr="002E1C3E">
        <w:rPr>
          <w:rFonts w:ascii="Arial" w:eastAsia="Times New Roman" w:hAnsi="Arial" w:cs="Arial"/>
          <w:color w:val="757575"/>
          <w:sz w:val="24"/>
          <w:szCs w:val="24"/>
          <w:lang w:eastAsia="fr-FR"/>
        </w:rPr>
        <w:t>.</w:t>
      </w:r>
    </w:p>
    <w:p w:rsidR="002E1C3E" w:rsidRDefault="002E1C3E">
      <w:pPr>
        <w:rPr>
          <w:color w:val="FF0000"/>
        </w:rPr>
      </w:pPr>
    </w:p>
    <w:p w:rsidR="002E1C3E" w:rsidRPr="002E1C3E" w:rsidRDefault="002E1C3E">
      <w:pPr>
        <w:rPr>
          <w:color w:val="FF0000"/>
        </w:rPr>
      </w:pPr>
      <w:hyperlink r:id="rId28" w:history="1">
        <w:r w:rsidRPr="002E1C3E">
          <w:rPr>
            <w:rStyle w:val="Lienhypertexte"/>
            <w:color w:val="FF0000"/>
          </w:rPr>
          <w:t>https://www.solveo-rh.fr/forfait-en-jours/questions/quels-sont-les-risques-juridiques-auxquels-sexpose-lentreprise-en-cas-de-forfaits-en-jours-irreguliers</w:t>
        </w:r>
      </w:hyperlink>
    </w:p>
    <w:p w:rsidR="002E1C3E" w:rsidRDefault="002E1C3E">
      <w:pPr>
        <w:rPr>
          <w:color w:val="FF0000"/>
        </w:rPr>
      </w:pPr>
    </w:p>
    <w:p w:rsidR="002E1C3E" w:rsidRDefault="002E1C3E">
      <w:pPr>
        <w:rPr>
          <w:color w:val="FF0000"/>
        </w:rPr>
      </w:pPr>
      <w:r>
        <w:rPr>
          <w:noProof/>
          <w:color w:val="FF0000"/>
          <w:lang w:eastAsia="fr-FR"/>
        </w:rPr>
        <w:lastRenderedPageBreak/>
        <w:drawing>
          <wp:inline distT="0" distB="0" distL="0" distR="0">
            <wp:extent cx="5760720" cy="365506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8CA997.tmp"/>
                    <pic:cNvPicPr/>
                  </pic:nvPicPr>
                  <pic:blipFill>
                    <a:blip r:embed="rId29">
                      <a:extLst>
                        <a:ext uri="{28A0092B-C50C-407E-A947-70E740481C1C}">
                          <a14:useLocalDpi xmlns:a14="http://schemas.microsoft.com/office/drawing/2010/main" val="0"/>
                        </a:ext>
                      </a:extLst>
                    </a:blip>
                    <a:stretch>
                      <a:fillRect/>
                    </a:stretch>
                  </pic:blipFill>
                  <pic:spPr>
                    <a:xfrm>
                      <a:off x="0" y="0"/>
                      <a:ext cx="5760720" cy="3655060"/>
                    </a:xfrm>
                    <a:prstGeom prst="rect">
                      <a:avLst/>
                    </a:prstGeom>
                  </pic:spPr>
                </pic:pic>
              </a:graphicData>
            </a:graphic>
          </wp:inline>
        </w:drawing>
      </w:r>
    </w:p>
    <w:p w:rsidR="002E1C3E" w:rsidRDefault="002E1C3E">
      <w:pPr>
        <w:rPr>
          <w:color w:val="FF0000"/>
        </w:rPr>
      </w:pPr>
    </w:p>
    <w:p w:rsidR="002E1C3E" w:rsidRDefault="002E1C3E">
      <w:pPr>
        <w:rPr>
          <w:color w:val="FF0000"/>
        </w:rPr>
      </w:pPr>
      <w:hyperlink r:id="rId30" w:history="1">
        <w:r w:rsidRPr="002E1C3E">
          <w:rPr>
            <w:rStyle w:val="Lienhypertexte"/>
            <w:color w:val="FF0000"/>
          </w:rPr>
          <w:t>https://avocats-verry-linval.fr/wp-content/uploads/scp-verry-linval-denieres-decisions-2.pdf</w:t>
        </w:r>
      </w:hyperlink>
    </w:p>
    <w:p w:rsidR="002E1C3E" w:rsidRDefault="002E1C3E">
      <w:pPr>
        <w:rPr>
          <w:color w:val="FF0000"/>
        </w:rPr>
      </w:pPr>
      <w:proofErr w:type="gramStart"/>
      <w:r>
        <w:rPr>
          <w:color w:val="FF0000"/>
        </w:rPr>
        <w:t>bon</w:t>
      </w:r>
      <w:proofErr w:type="gramEnd"/>
      <w:r>
        <w:rPr>
          <w:color w:val="FF0000"/>
        </w:rPr>
        <w:t xml:space="preserve"> exemple</w:t>
      </w:r>
    </w:p>
    <w:p w:rsidR="00E90177" w:rsidRDefault="00E90177">
      <w:pPr>
        <w:rPr>
          <w:color w:val="FF0000"/>
        </w:rPr>
      </w:pPr>
    </w:p>
    <w:p w:rsidR="00E90177" w:rsidRDefault="00E90177">
      <w:pPr>
        <w:rPr>
          <w:color w:val="FF0000"/>
        </w:rPr>
      </w:pPr>
      <w:hyperlink r:id="rId31" w:history="1">
        <w:r w:rsidRPr="00467B01">
          <w:rPr>
            <w:rStyle w:val="Lienhypertexte"/>
          </w:rPr>
          <w:t>https://www.herveguichaoua.fr/jurisprudence-1259/dissimulation-d-heures-de-travail/validite-des-conventions-de-forfait/article/convention-illicite-travail-dissimule-non-9479</w:t>
        </w:r>
      </w:hyperlink>
    </w:p>
    <w:p w:rsidR="00E90177" w:rsidRDefault="00E90177">
      <w:pPr>
        <w:rPr>
          <w:color w:val="FF0000"/>
        </w:rPr>
      </w:pPr>
      <w:hyperlink r:id="rId32" w:history="1">
        <w:r w:rsidRPr="00467B01">
          <w:rPr>
            <w:rStyle w:val="Lienhypertexte"/>
          </w:rPr>
          <w:t>https://www.herveguichaoua.fr/jurisprudence-1259/dissimulation-d-heures-de-travail/validite-des-conventions-de-forfait/article/convention-individuelle-fofait-jour-non-conforme-accord-collectif-travail-dissimule-oui</w:t>
        </w:r>
      </w:hyperlink>
    </w:p>
    <w:p w:rsidR="00E90177" w:rsidRPr="002E1C3E" w:rsidRDefault="00E90177">
      <w:pPr>
        <w:rPr>
          <w:color w:val="FF0000"/>
        </w:rPr>
      </w:pPr>
      <w:r>
        <w:rPr>
          <w:noProof/>
          <w:color w:val="FF0000"/>
          <w:lang w:eastAsia="fr-FR"/>
        </w:rPr>
        <w:lastRenderedPageBreak/>
        <w:drawing>
          <wp:inline distT="0" distB="0" distL="0" distR="0">
            <wp:extent cx="5760720" cy="33337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8CAA06.tmp"/>
                    <pic:cNvPicPr/>
                  </pic:nvPicPr>
                  <pic:blipFill>
                    <a:blip r:embed="rId33">
                      <a:extLst>
                        <a:ext uri="{28A0092B-C50C-407E-A947-70E740481C1C}">
                          <a14:useLocalDpi xmlns:a14="http://schemas.microsoft.com/office/drawing/2010/main" val="0"/>
                        </a:ext>
                      </a:extLst>
                    </a:blip>
                    <a:stretch>
                      <a:fillRect/>
                    </a:stretch>
                  </pic:blipFill>
                  <pic:spPr>
                    <a:xfrm>
                      <a:off x="0" y="0"/>
                      <a:ext cx="5760720" cy="3333750"/>
                    </a:xfrm>
                    <a:prstGeom prst="rect">
                      <a:avLst/>
                    </a:prstGeom>
                  </pic:spPr>
                </pic:pic>
              </a:graphicData>
            </a:graphic>
          </wp:inline>
        </w:drawing>
      </w:r>
    </w:p>
    <w:p w:rsidR="002E1C3E" w:rsidRDefault="002E1C3E">
      <w:pPr>
        <w:rPr>
          <w:color w:val="FF0000"/>
        </w:rPr>
      </w:pPr>
    </w:p>
    <w:p w:rsidR="008E0FEB" w:rsidRDefault="008E0FEB">
      <w:pPr>
        <w:rPr>
          <w:rFonts w:ascii="Arial" w:hAnsi="Arial" w:cs="Arial"/>
          <w:color w:val="282828"/>
          <w:shd w:val="clear" w:color="auto" w:fill="FFFFFF"/>
        </w:rPr>
      </w:pPr>
      <w:r>
        <w:rPr>
          <w:rFonts w:ascii="Arial" w:hAnsi="Arial" w:cs="Arial"/>
          <w:color w:val="282828"/>
          <w:shd w:val="clear" w:color="auto" w:fill="FFFFFF"/>
        </w:rPr>
        <w:t>Et souligne en outre que le caractère intentionnel du travail dissimulé ne peut se déduire de la seule absence de mention d’heures ou de journées de travail sur les bulletins de paie,</w:t>
      </w:r>
    </w:p>
    <w:p w:rsidR="008E0FEB" w:rsidRDefault="008E0FEB">
      <w:pPr>
        <w:rPr>
          <w:rFonts w:ascii="Arial" w:hAnsi="Arial" w:cs="Arial"/>
          <w:color w:val="282828"/>
          <w:shd w:val="clear" w:color="auto" w:fill="FFFFFF"/>
        </w:rPr>
      </w:pPr>
    </w:p>
    <w:p w:rsidR="008E0FEB" w:rsidRDefault="008E0FEB">
      <w:pPr>
        <w:rPr>
          <w:rFonts w:ascii="Arial" w:hAnsi="Arial" w:cs="Arial"/>
          <w:color w:val="000000"/>
          <w:sz w:val="23"/>
          <w:szCs w:val="23"/>
          <w:shd w:val="clear" w:color="auto" w:fill="FFFFFF"/>
        </w:rPr>
      </w:pPr>
      <w:r>
        <w:rPr>
          <w:rFonts w:ascii="Arial" w:hAnsi="Arial" w:cs="Arial"/>
          <w:color w:val="000000"/>
          <w:sz w:val="23"/>
          <w:szCs w:val="23"/>
          <w:shd w:val="clear" w:color="auto" w:fill="FFFFFF"/>
        </w:rPr>
        <w:t>En cas de rupture du contrat, une </w:t>
      </w:r>
      <w:r>
        <w:rPr>
          <w:rStyle w:val="lev"/>
          <w:rFonts w:ascii="Arial" w:hAnsi="Arial" w:cs="Arial"/>
          <w:color w:val="000000"/>
          <w:sz w:val="23"/>
          <w:szCs w:val="23"/>
          <w:shd w:val="clear" w:color="auto" w:fill="FFFFFF"/>
        </w:rPr>
        <w:t>indemnité pour travail dissimulé</w:t>
      </w:r>
      <w:r>
        <w:rPr>
          <w:rFonts w:ascii="Arial" w:hAnsi="Arial" w:cs="Arial"/>
          <w:color w:val="000000"/>
          <w:sz w:val="23"/>
          <w:szCs w:val="23"/>
          <w:shd w:val="clear" w:color="auto" w:fill="FFFFFF"/>
        </w:rPr>
        <w:t> lorsque l’élément intentionnel de l’infraction est caractérisé ; cet élément intentionnel ne peut toutefois pas résulter de la seule application d'une convention de forfait illicite (</w:t>
      </w:r>
      <w:proofErr w:type="spellStart"/>
      <w:r>
        <w:rPr>
          <w:rFonts w:ascii="Arial" w:hAnsi="Arial" w:cs="Arial"/>
          <w:color w:val="000000"/>
          <w:sz w:val="23"/>
          <w:szCs w:val="23"/>
          <w:shd w:val="clear" w:color="auto" w:fill="FFFFFF"/>
        </w:rPr>
        <w:t>Cass</w:t>
      </w:r>
      <w:proofErr w:type="spellEnd"/>
      <w:r>
        <w:rPr>
          <w:rFonts w:ascii="Arial" w:hAnsi="Arial" w:cs="Arial"/>
          <w:color w:val="000000"/>
          <w:sz w:val="23"/>
          <w:szCs w:val="23"/>
          <w:shd w:val="clear" w:color="auto" w:fill="FFFFFF"/>
        </w:rPr>
        <w:t xml:space="preserve">. </w:t>
      </w:r>
      <w:proofErr w:type="gramStart"/>
      <w:r>
        <w:rPr>
          <w:rFonts w:ascii="Arial" w:hAnsi="Arial" w:cs="Arial"/>
          <w:color w:val="000000"/>
          <w:sz w:val="23"/>
          <w:szCs w:val="23"/>
          <w:shd w:val="clear" w:color="auto" w:fill="FFFFFF"/>
        </w:rPr>
        <w:t>soc.,</w:t>
      </w:r>
      <w:proofErr w:type="gramEnd"/>
      <w:r>
        <w:rPr>
          <w:rFonts w:ascii="Arial" w:hAnsi="Arial" w:cs="Arial"/>
          <w:color w:val="000000"/>
          <w:sz w:val="23"/>
          <w:szCs w:val="23"/>
          <w:shd w:val="clear" w:color="auto" w:fill="FFFFFF"/>
        </w:rPr>
        <w:t xml:space="preserve"> 16 juin 2015, no 14</w:t>
      </w:r>
      <w:r>
        <w:rPr>
          <w:rFonts w:ascii="Cambria Math" w:hAnsi="Cambria Math" w:cs="Cambria Math"/>
          <w:color w:val="000000"/>
          <w:sz w:val="23"/>
          <w:szCs w:val="23"/>
          <w:shd w:val="clear" w:color="auto" w:fill="FFFFFF"/>
        </w:rPr>
        <w:t>‐</w:t>
      </w:r>
      <w:r>
        <w:rPr>
          <w:rFonts w:ascii="Arial" w:hAnsi="Arial" w:cs="Arial"/>
          <w:color w:val="000000"/>
          <w:sz w:val="23"/>
          <w:szCs w:val="23"/>
          <w:shd w:val="clear" w:color="auto" w:fill="FFFFFF"/>
        </w:rPr>
        <w:t>16.953).</w:t>
      </w:r>
    </w:p>
    <w:p w:rsidR="008E0FEB" w:rsidRDefault="008E0FEB">
      <w:pPr>
        <w:rPr>
          <w:color w:val="FF0000"/>
        </w:rPr>
      </w:pPr>
      <w:hyperlink r:id="rId34" w:history="1">
        <w:r w:rsidRPr="00467B01">
          <w:rPr>
            <w:rStyle w:val="Lienhypertexte"/>
          </w:rPr>
          <w:t>https://philippotavocats.fr/actualite-forfait-jours/</w:t>
        </w:r>
      </w:hyperlink>
    </w:p>
    <w:p w:rsidR="008E0FEB" w:rsidRDefault="008E0FEB">
      <w:pPr>
        <w:rPr>
          <w:rStyle w:val="Accentuation"/>
          <w:rFonts w:ascii="Arial" w:hAnsi="Arial" w:cs="Arial"/>
          <w:b/>
          <w:bCs/>
          <w:i w:val="0"/>
          <w:iCs w:val="0"/>
          <w:color w:val="5F6368"/>
          <w:sz w:val="21"/>
          <w:szCs w:val="21"/>
          <w:shd w:val="clear" w:color="auto" w:fill="FFFFFF"/>
        </w:rPr>
      </w:pPr>
      <w:r>
        <w:rPr>
          <w:rStyle w:val="Accentuation"/>
          <w:rFonts w:ascii="Arial" w:hAnsi="Arial" w:cs="Arial"/>
          <w:b/>
          <w:bCs/>
          <w:i w:val="0"/>
          <w:iCs w:val="0"/>
          <w:color w:val="5F6368"/>
          <w:sz w:val="21"/>
          <w:szCs w:val="21"/>
          <w:shd w:val="clear" w:color="auto" w:fill="FFFFFF"/>
        </w:rPr>
        <w:t>TRAVAIL DISSIMULE</w:t>
      </w:r>
      <w:r>
        <w:rPr>
          <w:rFonts w:ascii="Arial" w:hAnsi="Arial" w:cs="Arial"/>
          <w:color w:val="4D5156"/>
          <w:sz w:val="21"/>
          <w:szCs w:val="21"/>
          <w:shd w:val="clear" w:color="auto" w:fill="FFFFFF"/>
        </w:rPr>
        <w:t> EN L'</w:t>
      </w:r>
      <w:r>
        <w:rPr>
          <w:rStyle w:val="Accentuation"/>
          <w:rFonts w:ascii="Arial" w:hAnsi="Arial" w:cs="Arial"/>
          <w:b/>
          <w:bCs/>
          <w:i w:val="0"/>
          <w:iCs w:val="0"/>
          <w:color w:val="5F6368"/>
          <w:sz w:val="21"/>
          <w:szCs w:val="21"/>
          <w:shd w:val="clear" w:color="auto" w:fill="FFFFFF"/>
        </w:rPr>
        <w:t>ABSENCE</w:t>
      </w:r>
      <w:r>
        <w:rPr>
          <w:rFonts w:ascii="Arial" w:hAnsi="Arial" w:cs="Arial"/>
          <w:color w:val="4D5156"/>
          <w:sz w:val="21"/>
          <w:szCs w:val="21"/>
          <w:shd w:val="clear" w:color="auto" w:fill="FFFFFF"/>
        </w:rPr>
        <w:t> DE. </w:t>
      </w:r>
      <w:r>
        <w:rPr>
          <w:rStyle w:val="Accentuation"/>
          <w:rFonts w:ascii="Arial" w:hAnsi="Arial" w:cs="Arial"/>
          <w:b/>
          <w:bCs/>
          <w:i w:val="0"/>
          <w:iCs w:val="0"/>
          <w:color w:val="5F6368"/>
          <w:sz w:val="21"/>
          <w:szCs w:val="21"/>
          <w:shd w:val="clear" w:color="auto" w:fill="FFFFFF"/>
        </w:rPr>
        <w:t>CONVENTION INDIVIDUELLE</w:t>
      </w:r>
    </w:p>
    <w:p w:rsidR="008E0FEB" w:rsidRDefault="008E0FEB">
      <w:pPr>
        <w:rPr>
          <w:color w:val="FF0000"/>
        </w:rPr>
      </w:pPr>
      <w:hyperlink r:id="rId35" w:history="1">
        <w:r w:rsidRPr="00467B01">
          <w:rPr>
            <w:rStyle w:val="Lienhypertexte"/>
          </w:rPr>
          <w:t>https://www.dalloz.fr/documentation/Document?id=CA_LYON_2022-03-31_1708310#entete</w:t>
        </w:r>
      </w:hyperlink>
    </w:p>
    <w:p w:rsidR="008E0FEB" w:rsidRDefault="008E0FEB">
      <w:pPr>
        <w:rPr>
          <w:color w:val="FF0000"/>
        </w:rPr>
      </w:pPr>
    </w:p>
    <w:p w:rsidR="00D506C5" w:rsidRDefault="00D506C5">
      <w:pPr>
        <w:rPr>
          <w:color w:val="FF0000"/>
        </w:rPr>
      </w:pPr>
      <w:r>
        <w:rPr>
          <w:noProof/>
          <w:color w:val="FF0000"/>
          <w:lang w:eastAsia="fr-FR"/>
        </w:rPr>
        <w:drawing>
          <wp:inline distT="0" distB="0" distL="0" distR="0">
            <wp:extent cx="5760720" cy="2414270"/>
            <wp:effectExtent l="0" t="0" r="0" b="508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8C1E2D.tmp"/>
                    <pic:cNvPicPr/>
                  </pic:nvPicPr>
                  <pic:blipFill>
                    <a:blip r:embed="rId36">
                      <a:extLst>
                        <a:ext uri="{28A0092B-C50C-407E-A947-70E740481C1C}">
                          <a14:useLocalDpi xmlns:a14="http://schemas.microsoft.com/office/drawing/2010/main" val="0"/>
                        </a:ext>
                      </a:extLst>
                    </a:blip>
                    <a:stretch>
                      <a:fillRect/>
                    </a:stretch>
                  </pic:blipFill>
                  <pic:spPr>
                    <a:xfrm>
                      <a:off x="0" y="0"/>
                      <a:ext cx="5760720" cy="2414270"/>
                    </a:xfrm>
                    <a:prstGeom prst="rect">
                      <a:avLst/>
                    </a:prstGeom>
                  </pic:spPr>
                </pic:pic>
              </a:graphicData>
            </a:graphic>
          </wp:inline>
        </w:drawing>
      </w:r>
    </w:p>
    <w:p w:rsidR="00AE22B2" w:rsidRDefault="00AE22B2">
      <w:pPr>
        <w:rPr>
          <w:rStyle w:val="Accentuation"/>
          <w:rFonts w:ascii="Segoe UI" w:hAnsi="Segoe UI" w:cs="Segoe UI"/>
          <w:color w:val="3C4872"/>
          <w:sz w:val="27"/>
          <w:szCs w:val="27"/>
          <w:bdr w:val="single" w:sz="2" w:space="0" w:color="E5E7EB" w:frame="1"/>
        </w:rPr>
      </w:pPr>
      <w:r>
        <w:rPr>
          <w:rStyle w:val="Accentuation"/>
          <w:rFonts w:ascii="Segoe UI" w:hAnsi="Segoe UI" w:cs="Segoe UI"/>
          <w:color w:val="3C4872"/>
          <w:sz w:val="27"/>
          <w:szCs w:val="27"/>
          <w:bdr w:val="single" w:sz="2" w:space="0" w:color="E5E7EB" w:frame="1"/>
        </w:rPr>
        <w:lastRenderedPageBreak/>
        <w:t>Cour de cassation, chambre sociale, 28 février 2012, n° 10–27839 (l’employeur prend le risque d’être condamné pour travail dissimulé s’il applique le système du forfait en jours sans conclure de convention de forfait)</w:t>
      </w:r>
    </w:p>
    <w:p w:rsidR="00AE22B2" w:rsidRDefault="00AE22B2">
      <w:pPr>
        <w:rPr>
          <w:rStyle w:val="Accentuation"/>
          <w:rFonts w:ascii="Segoe UI" w:hAnsi="Segoe UI" w:cs="Segoe UI"/>
          <w:color w:val="3C4872"/>
          <w:sz w:val="27"/>
          <w:szCs w:val="27"/>
          <w:bdr w:val="single" w:sz="2" w:space="0" w:color="E5E7EB" w:frame="1"/>
        </w:rPr>
      </w:pPr>
    </w:p>
    <w:p w:rsidR="00AE22B2" w:rsidRDefault="00AE22B2">
      <w:pPr>
        <w:rPr>
          <w:rStyle w:val="lev"/>
          <w:rFonts w:ascii="Arial" w:hAnsi="Arial" w:cs="Arial"/>
          <w:color w:val="000000"/>
          <w:sz w:val="23"/>
          <w:szCs w:val="23"/>
          <w:shd w:val="clear" w:color="auto" w:fill="FFFFFF"/>
        </w:rPr>
      </w:pPr>
      <w:r>
        <w:rPr>
          <w:rFonts w:ascii="Arial" w:hAnsi="Arial" w:cs="Arial"/>
          <w:color w:val="000000"/>
          <w:sz w:val="23"/>
          <w:szCs w:val="23"/>
          <w:shd w:val="clear" w:color="auto" w:fill="FFFFFF"/>
        </w:rPr>
        <w:t>A cet égard, la Chambre sociale de la Cour de cassation a récemment précisé </w:t>
      </w:r>
      <w:r>
        <w:rPr>
          <w:rStyle w:val="lev"/>
          <w:rFonts w:ascii="Arial" w:hAnsi="Arial" w:cs="Arial"/>
          <w:color w:val="000000"/>
          <w:sz w:val="23"/>
          <w:szCs w:val="23"/>
          <w:shd w:val="clear" w:color="auto" w:fill="FFFFFF"/>
        </w:rPr>
        <w:t>qu’ « </w:t>
      </w:r>
      <w:r>
        <w:rPr>
          <w:rStyle w:val="Accentuation"/>
          <w:rFonts w:ascii="Arial" w:hAnsi="Arial" w:cs="Arial"/>
          <w:b/>
          <w:bCs/>
          <w:color w:val="000000"/>
          <w:sz w:val="23"/>
          <w:szCs w:val="23"/>
          <w:shd w:val="clear" w:color="auto" w:fill="FFFFFF"/>
        </w:rPr>
        <w:t xml:space="preserve">A défaut d'avoir conclu une convention de forfait en jours, l'employeur ne peut appliquer le système du forfait en jours et la non mention sur les bulletins de salaire des heures accomplies </w:t>
      </w:r>
      <w:proofErr w:type="spellStart"/>
      <w:r>
        <w:rPr>
          <w:rStyle w:val="Accentuation"/>
          <w:rFonts w:ascii="Arial" w:hAnsi="Arial" w:cs="Arial"/>
          <w:b/>
          <w:bCs/>
          <w:color w:val="000000"/>
          <w:sz w:val="23"/>
          <w:szCs w:val="23"/>
          <w:shd w:val="clear" w:color="auto" w:fill="FFFFFF"/>
        </w:rPr>
        <w:t>au delà</w:t>
      </w:r>
      <w:proofErr w:type="spellEnd"/>
      <w:r>
        <w:rPr>
          <w:rStyle w:val="Accentuation"/>
          <w:rFonts w:ascii="Arial" w:hAnsi="Arial" w:cs="Arial"/>
          <w:b/>
          <w:bCs/>
          <w:color w:val="000000"/>
          <w:sz w:val="23"/>
          <w:szCs w:val="23"/>
          <w:shd w:val="clear" w:color="auto" w:fill="FFFFFF"/>
        </w:rPr>
        <w:t xml:space="preserve"> de la durée légale peut être considérée comme du travail dissimulé ouvrant droit à indemnisation </w:t>
      </w:r>
      <w:r>
        <w:rPr>
          <w:rStyle w:val="lev"/>
          <w:rFonts w:ascii="Arial" w:hAnsi="Arial" w:cs="Arial"/>
          <w:color w:val="000000"/>
          <w:sz w:val="23"/>
          <w:szCs w:val="23"/>
          <w:shd w:val="clear" w:color="auto" w:fill="FFFFFF"/>
        </w:rPr>
        <w:t>» (Soc. 28 février 2012 n° 10-27839).</w:t>
      </w:r>
    </w:p>
    <w:p w:rsidR="00AE22B2" w:rsidRDefault="00AE22B2">
      <w:pPr>
        <w:rPr>
          <w:color w:val="FF0000"/>
        </w:rPr>
      </w:pPr>
      <w:hyperlink r:id="rId37" w:history="1">
        <w:r w:rsidRPr="00467B01">
          <w:rPr>
            <w:rStyle w:val="Lienhypertexte"/>
          </w:rPr>
          <w:t>https://blogavocat.fr/space/avocat-chhum/content/forfait-jours-en-l-absence-de-convention-individuelle-de-forfait--l-employeur-doit-l-indemnite-de-6-mois-pour-travail-dissimule_0c6c2886-eff5-4bb7-a7fe-4c5295310d4b</w:t>
        </w:r>
      </w:hyperlink>
    </w:p>
    <w:p w:rsidR="00AE22B2" w:rsidRDefault="00AE22B2">
      <w:pPr>
        <w:rPr>
          <w:color w:val="FF0000"/>
        </w:rPr>
      </w:pPr>
    </w:p>
    <w:p w:rsidR="00AE22B2" w:rsidRDefault="00AE22B2" w:rsidP="00AE22B2">
      <w:pPr>
        <w:pStyle w:val="Titre2"/>
        <w:shd w:val="clear" w:color="auto" w:fill="FFFFFF"/>
        <w:spacing w:before="270" w:beforeAutospacing="0" w:after="135" w:afterAutospacing="0"/>
        <w:rPr>
          <w:rFonts w:ascii="Verdana" w:hAnsi="Verdana"/>
          <w:b w:val="0"/>
          <w:bCs w:val="0"/>
          <w:color w:val="2A2A2A"/>
          <w:sz w:val="30"/>
          <w:szCs w:val="30"/>
        </w:rPr>
      </w:pPr>
      <w:hyperlink r:id="rId38" w:history="1">
        <w:r>
          <w:rPr>
            <w:rStyle w:val="Lienhypertexte"/>
            <w:rFonts w:ascii="Verdana" w:hAnsi="Verdana"/>
            <w:color w:val="FF6600"/>
            <w:sz w:val="30"/>
            <w:szCs w:val="30"/>
          </w:rPr>
          <w:t xml:space="preserve">Forfait </w:t>
        </w:r>
        <w:proofErr w:type="spellStart"/>
        <w:r>
          <w:rPr>
            <w:rStyle w:val="Lienhypertexte"/>
            <w:rFonts w:ascii="Verdana" w:hAnsi="Verdana"/>
            <w:color w:val="FF6600"/>
            <w:sz w:val="30"/>
            <w:szCs w:val="30"/>
          </w:rPr>
          <w:t>jours:en</w:t>
        </w:r>
        <w:proofErr w:type="spellEnd"/>
        <w:r>
          <w:rPr>
            <w:rStyle w:val="Lienhypertexte"/>
            <w:rFonts w:ascii="Verdana" w:hAnsi="Verdana"/>
            <w:color w:val="FF6600"/>
            <w:sz w:val="30"/>
            <w:szCs w:val="30"/>
          </w:rPr>
          <w:t xml:space="preserve"> l'absence de convention individuelle de forfait, l'employeur doit l'indemnité de 6 mois pour travail dissimulé</w:t>
        </w:r>
      </w:hyperlink>
    </w:p>
    <w:p w:rsidR="00AE22B2" w:rsidRDefault="00AE22B2" w:rsidP="00AE22B2">
      <w:pPr>
        <w:shd w:val="clear" w:color="auto" w:fill="FFFFFF"/>
        <w:rPr>
          <w:rFonts w:ascii="Georgia" w:hAnsi="Georgia"/>
          <w:i/>
          <w:iCs/>
          <w:color w:val="777777"/>
          <w:sz w:val="20"/>
          <w:szCs w:val="20"/>
        </w:rPr>
      </w:pPr>
      <w:r>
        <w:rPr>
          <w:rFonts w:ascii="Georgia" w:hAnsi="Georgia"/>
          <w:i/>
          <w:iCs/>
          <w:color w:val="777777"/>
          <w:sz w:val="20"/>
          <w:szCs w:val="20"/>
        </w:rPr>
        <w:t>Par </w:t>
      </w:r>
      <w:proofErr w:type="spellStart"/>
      <w:r>
        <w:rPr>
          <w:rFonts w:ascii="Georgia" w:hAnsi="Georgia"/>
          <w:i/>
          <w:iCs/>
          <w:color w:val="777777"/>
          <w:sz w:val="20"/>
          <w:szCs w:val="20"/>
        </w:rPr>
        <w:fldChar w:fldCharType="begin"/>
      </w:r>
      <w:r>
        <w:rPr>
          <w:rFonts w:ascii="Georgia" w:hAnsi="Georgia"/>
          <w:i/>
          <w:iCs/>
          <w:color w:val="777777"/>
          <w:sz w:val="20"/>
          <w:szCs w:val="20"/>
        </w:rPr>
        <w:instrText xml:space="preserve"> HYPERLINK "https://blogavocat.fr/member/frederic.chhum" \o "Voir le profil utilisateur." </w:instrText>
      </w:r>
      <w:r>
        <w:rPr>
          <w:rFonts w:ascii="Georgia" w:hAnsi="Georgia"/>
          <w:i/>
          <w:iCs/>
          <w:color w:val="777777"/>
          <w:sz w:val="20"/>
          <w:szCs w:val="20"/>
        </w:rPr>
        <w:fldChar w:fldCharType="separate"/>
      </w:r>
      <w:r>
        <w:rPr>
          <w:rStyle w:val="Lienhypertexte"/>
          <w:rFonts w:ascii="Georgia" w:hAnsi="Georgia"/>
          <w:i/>
          <w:iCs/>
          <w:color w:val="4C4C4C"/>
          <w:sz w:val="20"/>
          <w:szCs w:val="20"/>
        </w:rPr>
        <w:t>frederic.chhum</w:t>
      </w:r>
      <w:proofErr w:type="spellEnd"/>
      <w:r>
        <w:rPr>
          <w:rFonts w:ascii="Georgia" w:hAnsi="Georgia"/>
          <w:i/>
          <w:iCs/>
          <w:color w:val="777777"/>
          <w:sz w:val="20"/>
          <w:szCs w:val="20"/>
        </w:rPr>
        <w:fldChar w:fldCharType="end"/>
      </w:r>
      <w:r>
        <w:rPr>
          <w:rFonts w:ascii="Georgia" w:hAnsi="Georgia"/>
          <w:i/>
          <w:iCs/>
          <w:color w:val="777777"/>
          <w:sz w:val="20"/>
          <w:szCs w:val="20"/>
        </w:rPr>
        <w:t xml:space="preserve"> le </w:t>
      </w:r>
      <w:proofErr w:type="spellStart"/>
      <w:r>
        <w:rPr>
          <w:rFonts w:ascii="Georgia" w:hAnsi="Georgia"/>
          <w:i/>
          <w:iCs/>
          <w:color w:val="777777"/>
          <w:sz w:val="20"/>
          <w:szCs w:val="20"/>
        </w:rPr>
        <w:t>mar</w:t>
      </w:r>
      <w:proofErr w:type="spellEnd"/>
      <w:r>
        <w:rPr>
          <w:rFonts w:ascii="Georgia" w:hAnsi="Georgia"/>
          <w:i/>
          <w:iCs/>
          <w:color w:val="777777"/>
          <w:sz w:val="20"/>
          <w:szCs w:val="20"/>
        </w:rPr>
        <w:t>, 27/03/2012 - 17:26</w:t>
      </w:r>
    </w:p>
    <w:p w:rsidR="00AE22B2" w:rsidRDefault="00AE22B2" w:rsidP="00AE22B2">
      <w:pPr>
        <w:pStyle w:val="NormalWeb"/>
        <w:shd w:val="clear" w:color="auto" w:fill="FFFFFF"/>
        <w:spacing w:before="0" w:beforeAutospacing="0" w:after="135" w:afterAutospacing="0"/>
        <w:jc w:val="both"/>
        <w:rPr>
          <w:rFonts w:ascii="Georgia" w:hAnsi="Georgia"/>
          <w:color w:val="2A2A2A"/>
          <w:sz w:val="20"/>
          <w:szCs w:val="20"/>
        </w:rPr>
      </w:pPr>
      <w:r>
        <w:rPr>
          <w:rFonts w:ascii="Georgia" w:hAnsi="Georgia"/>
          <w:color w:val="0B333C"/>
          <w:sz w:val="20"/>
          <w:szCs w:val="20"/>
        </w:rPr>
        <w:t xml:space="preserve">Dans un arrêt du 28 février 2012 (n°10-27839), la Cour de cassation a retenu que l'employeur qui soumet un cadre au dispositif du forfait-jours sans avoir conclu une convention individuelle de forfait-jours doit être condamné à verser l'indemnité forfaitaire de 6 mois de salaire prévue en cas de travail dissimulé (C. </w:t>
      </w:r>
      <w:proofErr w:type="spellStart"/>
      <w:r>
        <w:rPr>
          <w:rFonts w:ascii="Georgia" w:hAnsi="Georgia"/>
          <w:color w:val="0B333C"/>
          <w:sz w:val="20"/>
          <w:szCs w:val="20"/>
        </w:rPr>
        <w:t>trav</w:t>
      </w:r>
      <w:proofErr w:type="spellEnd"/>
      <w:r>
        <w:rPr>
          <w:rFonts w:ascii="Georgia" w:hAnsi="Georgia"/>
          <w:color w:val="0B333C"/>
          <w:sz w:val="20"/>
          <w:szCs w:val="20"/>
        </w:rPr>
        <w:t>. art. L. 8223-1).</w:t>
      </w:r>
    </w:p>
    <w:p w:rsidR="00AE22B2" w:rsidRDefault="00AE22B2" w:rsidP="00AE22B2">
      <w:pPr>
        <w:pStyle w:val="NormalWeb"/>
        <w:shd w:val="clear" w:color="auto" w:fill="FFFFFF"/>
        <w:spacing w:before="0" w:beforeAutospacing="0" w:after="135" w:afterAutospacing="0"/>
        <w:jc w:val="both"/>
        <w:rPr>
          <w:rFonts w:ascii="Georgia" w:hAnsi="Georgia"/>
          <w:color w:val="2A2A2A"/>
          <w:sz w:val="20"/>
          <w:szCs w:val="20"/>
        </w:rPr>
      </w:pPr>
      <w:r>
        <w:rPr>
          <w:rFonts w:ascii="Georgia" w:hAnsi="Georgia"/>
          <w:b/>
          <w:bCs/>
          <w:color w:val="0B333C"/>
          <w:sz w:val="20"/>
          <w:szCs w:val="20"/>
        </w:rPr>
        <w:t>1) Conditions pour recourir au forfait jours</w:t>
      </w:r>
    </w:p>
    <w:p w:rsidR="00AE22B2" w:rsidRDefault="00AE22B2" w:rsidP="00AE22B2">
      <w:pPr>
        <w:pStyle w:val="NormalWeb"/>
        <w:shd w:val="clear" w:color="auto" w:fill="FFFFFF"/>
        <w:spacing w:before="0" w:beforeAutospacing="0" w:after="135" w:afterAutospacing="0"/>
        <w:jc w:val="both"/>
        <w:rPr>
          <w:rFonts w:ascii="Georgia" w:hAnsi="Georgia"/>
          <w:color w:val="2A2A2A"/>
          <w:sz w:val="20"/>
          <w:szCs w:val="20"/>
        </w:rPr>
      </w:pPr>
      <w:r>
        <w:rPr>
          <w:rFonts w:ascii="Georgia" w:hAnsi="Georgia"/>
          <w:color w:val="0B333C"/>
          <w:sz w:val="20"/>
          <w:szCs w:val="20"/>
        </w:rPr>
        <w:t>Rappelons que la mise en place d'un forfait-jours nécessite :</w:t>
      </w:r>
    </w:p>
    <w:p w:rsidR="00AE22B2" w:rsidRDefault="00AE22B2" w:rsidP="00AE22B2">
      <w:pPr>
        <w:pStyle w:val="NormalWeb"/>
        <w:shd w:val="clear" w:color="auto" w:fill="FFFFFF"/>
        <w:spacing w:before="0" w:beforeAutospacing="0" w:after="135" w:afterAutospacing="0"/>
        <w:jc w:val="both"/>
        <w:rPr>
          <w:rFonts w:ascii="Georgia" w:hAnsi="Georgia"/>
          <w:color w:val="2A2A2A"/>
          <w:sz w:val="20"/>
          <w:szCs w:val="20"/>
        </w:rPr>
      </w:pPr>
      <w:r>
        <w:rPr>
          <w:rFonts w:ascii="Georgia" w:hAnsi="Georgia"/>
          <w:color w:val="0B333C"/>
          <w:sz w:val="20"/>
          <w:szCs w:val="20"/>
        </w:rPr>
        <w:t xml:space="preserve">- un accord collectif autorisant le recours au dispositif (C. </w:t>
      </w:r>
      <w:proofErr w:type="spellStart"/>
      <w:r>
        <w:rPr>
          <w:rFonts w:ascii="Georgia" w:hAnsi="Georgia"/>
          <w:color w:val="0B333C"/>
          <w:sz w:val="20"/>
          <w:szCs w:val="20"/>
        </w:rPr>
        <w:t>trav</w:t>
      </w:r>
      <w:proofErr w:type="spellEnd"/>
      <w:r>
        <w:rPr>
          <w:rFonts w:ascii="Georgia" w:hAnsi="Georgia"/>
          <w:color w:val="0B333C"/>
          <w:sz w:val="20"/>
          <w:szCs w:val="20"/>
        </w:rPr>
        <w:t>. art. L. 3121-39), et garantissant le respect des durées maximales de travail ainsi que des repos journaliers et hebdomadaires ;</w:t>
      </w:r>
    </w:p>
    <w:p w:rsidR="00AE22B2" w:rsidRDefault="00AE22B2" w:rsidP="00AE22B2">
      <w:pPr>
        <w:pStyle w:val="NormalWeb"/>
        <w:shd w:val="clear" w:color="auto" w:fill="FFFFFF"/>
        <w:spacing w:before="0" w:beforeAutospacing="0" w:after="135" w:afterAutospacing="0"/>
        <w:jc w:val="both"/>
        <w:rPr>
          <w:rFonts w:ascii="Georgia" w:hAnsi="Georgia"/>
          <w:color w:val="2A2A2A"/>
          <w:sz w:val="20"/>
          <w:szCs w:val="20"/>
        </w:rPr>
      </w:pPr>
      <w:r>
        <w:rPr>
          <w:rFonts w:ascii="Georgia" w:hAnsi="Georgia"/>
          <w:color w:val="0B333C"/>
          <w:sz w:val="20"/>
          <w:szCs w:val="20"/>
        </w:rPr>
        <w:t xml:space="preserve">- une convention individuelle constatant l'accord du salarié (C. </w:t>
      </w:r>
      <w:proofErr w:type="spellStart"/>
      <w:r>
        <w:rPr>
          <w:rFonts w:ascii="Georgia" w:hAnsi="Georgia"/>
          <w:color w:val="0B333C"/>
          <w:sz w:val="20"/>
          <w:szCs w:val="20"/>
        </w:rPr>
        <w:t>trav</w:t>
      </w:r>
      <w:proofErr w:type="spellEnd"/>
      <w:r>
        <w:rPr>
          <w:rFonts w:ascii="Georgia" w:hAnsi="Georgia"/>
          <w:color w:val="0B333C"/>
          <w:sz w:val="20"/>
          <w:szCs w:val="20"/>
        </w:rPr>
        <w:t>. art. L. 3121-40). Sur ce dernier point, « est insuffisant le seul renvoi général fait dans le contrat de travail à l'accord collectif » (</w:t>
      </w:r>
      <w:proofErr w:type="spellStart"/>
      <w:r>
        <w:rPr>
          <w:rFonts w:ascii="Georgia" w:hAnsi="Georgia"/>
          <w:color w:val="0B333C"/>
          <w:sz w:val="20"/>
          <w:szCs w:val="20"/>
        </w:rPr>
        <w:t>Cass</w:t>
      </w:r>
      <w:proofErr w:type="spellEnd"/>
      <w:r>
        <w:rPr>
          <w:rFonts w:ascii="Georgia" w:hAnsi="Georgia"/>
          <w:color w:val="0B333C"/>
          <w:sz w:val="20"/>
          <w:szCs w:val="20"/>
        </w:rPr>
        <w:t>. soc. 31 janvier 2012, n°10-17.593).</w:t>
      </w:r>
    </w:p>
    <w:p w:rsidR="00AE22B2" w:rsidRDefault="00AE22B2" w:rsidP="00AE22B2">
      <w:pPr>
        <w:pStyle w:val="NormalWeb"/>
        <w:shd w:val="clear" w:color="auto" w:fill="FFFFFF"/>
        <w:spacing w:before="0" w:beforeAutospacing="0" w:after="135" w:afterAutospacing="0"/>
        <w:jc w:val="both"/>
        <w:rPr>
          <w:rFonts w:ascii="Georgia" w:hAnsi="Georgia"/>
          <w:color w:val="2A2A2A"/>
          <w:sz w:val="20"/>
          <w:szCs w:val="20"/>
        </w:rPr>
      </w:pPr>
      <w:r>
        <w:rPr>
          <w:rFonts w:ascii="Georgia" w:hAnsi="Georgia"/>
          <w:color w:val="0B333C"/>
          <w:sz w:val="20"/>
          <w:szCs w:val="20"/>
        </w:rPr>
        <w:t>A défaut de convention individuelle, le salarié peut réclamer le paiement des heures supplémentaires qu'il a effectuées (</w:t>
      </w:r>
      <w:proofErr w:type="spellStart"/>
      <w:r>
        <w:rPr>
          <w:rFonts w:ascii="Georgia" w:hAnsi="Georgia"/>
          <w:color w:val="0B333C"/>
          <w:sz w:val="20"/>
          <w:szCs w:val="20"/>
        </w:rPr>
        <w:t>Cass</w:t>
      </w:r>
      <w:proofErr w:type="spellEnd"/>
      <w:r>
        <w:rPr>
          <w:rFonts w:ascii="Georgia" w:hAnsi="Georgia"/>
          <w:color w:val="0B333C"/>
          <w:sz w:val="20"/>
          <w:szCs w:val="20"/>
        </w:rPr>
        <w:t>. soc. 29 juin 2011, n°09-71.107).</w:t>
      </w:r>
    </w:p>
    <w:p w:rsidR="00AE22B2" w:rsidRDefault="00AE22B2" w:rsidP="00AE22B2">
      <w:pPr>
        <w:pStyle w:val="NormalWeb"/>
        <w:shd w:val="clear" w:color="auto" w:fill="FFFFFF"/>
        <w:spacing w:before="0" w:beforeAutospacing="0" w:after="135" w:afterAutospacing="0"/>
        <w:jc w:val="both"/>
        <w:rPr>
          <w:rFonts w:ascii="Georgia" w:hAnsi="Georgia"/>
          <w:color w:val="2A2A2A"/>
          <w:sz w:val="20"/>
          <w:szCs w:val="20"/>
        </w:rPr>
      </w:pPr>
      <w:r>
        <w:rPr>
          <w:rFonts w:ascii="Georgia" w:hAnsi="Georgia"/>
          <w:b/>
          <w:bCs/>
          <w:color w:val="0B333C"/>
          <w:sz w:val="20"/>
          <w:szCs w:val="20"/>
        </w:rPr>
        <w:t>2) A défaut de convention de forfait jours, le salarié peut aussi obtenir l'indemnité forfaitaire de 6 mois pour travail dissimulé</w:t>
      </w:r>
    </w:p>
    <w:p w:rsidR="00AE22B2" w:rsidRDefault="00AE22B2" w:rsidP="00AE22B2">
      <w:pPr>
        <w:pStyle w:val="NormalWeb"/>
        <w:shd w:val="clear" w:color="auto" w:fill="FFFFFF"/>
        <w:spacing w:before="0" w:beforeAutospacing="0" w:after="135" w:afterAutospacing="0"/>
        <w:jc w:val="both"/>
        <w:rPr>
          <w:rFonts w:ascii="Georgia" w:hAnsi="Georgia"/>
          <w:color w:val="2A2A2A"/>
          <w:sz w:val="20"/>
          <w:szCs w:val="20"/>
        </w:rPr>
      </w:pPr>
      <w:r>
        <w:rPr>
          <w:rFonts w:ascii="Georgia" w:hAnsi="Georgia"/>
          <w:color w:val="0B333C"/>
          <w:sz w:val="20"/>
          <w:szCs w:val="20"/>
        </w:rPr>
        <w:t>En outre, l'article L. 8221-5 du Code du travail exige la démonstration de l'élément intentionnel de l'employeur pour retenir l'infraction de travail dissimulé.</w:t>
      </w:r>
    </w:p>
    <w:p w:rsidR="00AE22B2" w:rsidRDefault="00AE22B2" w:rsidP="00AE22B2">
      <w:pPr>
        <w:pStyle w:val="NormalWeb"/>
        <w:shd w:val="clear" w:color="auto" w:fill="FFFFFF"/>
        <w:spacing w:before="0" w:beforeAutospacing="0" w:after="135" w:afterAutospacing="0"/>
        <w:jc w:val="both"/>
        <w:rPr>
          <w:rFonts w:ascii="Georgia" w:hAnsi="Georgia"/>
          <w:color w:val="2A2A2A"/>
          <w:sz w:val="20"/>
          <w:szCs w:val="20"/>
        </w:rPr>
      </w:pPr>
      <w:r>
        <w:rPr>
          <w:rFonts w:ascii="Georgia" w:hAnsi="Georgia"/>
          <w:color w:val="0B333C"/>
          <w:sz w:val="20"/>
          <w:szCs w:val="20"/>
        </w:rPr>
        <w:t>Il exclut la dissimulation d'emploi salarié lorsque le défaut de mention des heures supplémentaires sur le bulletin de salaire résulte d'une convention ou d'un accord collectif d'aménagement du temps de travail, ce qui est le cas de l'accord collectif autorisant le recours au dispositif.</w:t>
      </w:r>
    </w:p>
    <w:p w:rsidR="00AE22B2" w:rsidRDefault="00AE22B2" w:rsidP="00AE22B2">
      <w:pPr>
        <w:pStyle w:val="NormalWeb"/>
        <w:shd w:val="clear" w:color="auto" w:fill="FFFFFF"/>
        <w:spacing w:before="0" w:beforeAutospacing="0" w:after="135" w:afterAutospacing="0"/>
        <w:jc w:val="both"/>
        <w:rPr>
          <w:rFonts w:ascii="Georgia" w:hAnsi="Georgia"/>
          <w:color w:val="2A2A2A"/>
          <w:sz w:val="20"/>
          <w:szCs w:val="20"/>
        </w:rPr>
      </w:pPr>
      <w:r>
        <w:rPr>
          <w:rFonts w:ascii="Georgia" w:hAnsi="Georgia"/>
          <w:color w:val="0B333C"/>
          <w:sz w:val="20"/>
          <w:szCs w:val="20"/>
        </w:rPr>
        <w:t>Dans l'arrêt du 28 février 2012, l'employeur invoquait le fait que la preuve de l'élément intentionnel nécessaire à la caractérisation de l'infraction (</w:t>
      </w:r>
      <w:proofErr w:type="spellStart"/>
      <w:r>
        <w:rPr>
          <w:rFonts w:ascii="Georgia" w:hAnsi="Georgia"/>
          <w:color w:val="0B333C"/>
          <w:sz w:val="20"/>
          <w:szCs w:val="20"/>
        </w:rPr>
        <w:t>Cass</w:t>
      </w:r>
      <w:proofErr w:type="spellEnd"/>
      <w:r>
        <w:rPr>
          <w:rFonts w:ascii="Georgia" w:hAnsi="Georgia"/>
          <w:color w:val="0B333C"/>
          <w:sz w:val="20"/>
          <w:szCs w:val="20"/>
        </w:rPr>
        <w:t>. soc. 24 mars 2004, n°01-43.875) n'était pas rapportée en l'espèce.</w:t>
      </w:r>
    </w:p>
    <w:p w:rsidR="00AE22B2" w:rsidRDefault="00AE22B2" w:rsidP="00AE22B2">
      <w:pPr>
        <w:pStyle w:val="NormalWeb"/>
        <w:shd w:val="clear" w:color="auto" w:fill="FFFFFF"/>
        <w:spacing w:before="0" w:beforeAutospacing="0" w:after="135" w:afterAutospacing="0"/>
        <w:jc w:val="both"/>
        <w:rPr>
          <w:rFonts w:ascii="Georgia" w:hAnsi="Georgia"/>
          <w:color w:val="2A2A2A"/>
          <w:sz w:val="20"/>
          <w:szCs w:val="20"/>
        </w:rPr>
      </w:pPr>
      <w:r>
        <w:rPr>
          <w:rFonts w:ascii="Georgia" w:hAnsi="Georgia"/>
          <w:color w:val="0B333C"/>
          <w:sz w:val="20"/>
          <w:szCs w:val="20"/>
        </w:rPr>
        <w:lastRenderedPageBreak/>
        <w:t>La Cour de cassation ne suivra pas le même raisonnement. En effet, les juges retie</w:t>
      </w:r>
      <w:bookmarkStart w:id="0" w:name="_GoBack"/>
      <w:bookmarkEnd w:id="0"/>
      <w:r>
        <w:rPr>
          <w:rFonts w:ascii="Georgia" w:hAnsi="Georgia"/>
          <w:color w:val="0B333C"/>
          <w:sz w:val="20"/>
          <w:szCs w:val="20"/>
        </w:rPr>
        <w:t>nnent que </w:t>
      </w:r>
      <w:r>
        <w:rPr>
          <w:rFonts w:ascii="Georgia" w:hAnsi="Georgia"/>
          <w:b/>
          <w:bCs/>
          <w:color w:val="0B333C"/>
          <w:sz w:val="20"/>
          <w:szCs w:val="20"/>
        </w:rPr>
        <w:t>le seul fait d'appliquer le forfait jours au salarié sans lui faire signer la convention individuelle et de ne pas lui payer ses heures supplémentaires, suffit à caractériser l'élément intentionnel de l'infraction de travail dissimulé.</w:t>
      </w:r>
    </w:p>
    <w:p w:rsidR="00AE22B2" w:rsidRDefault="00AE22B2" w:rsidP="00AE22B2">
      <w:pPr>
        <w:pStyle w:val="NormalWeb"/>
        <w:shd w:val="clear" w:color="auto" w:fill="FFFFFF"/>
        <w:spacing w:before="0" w:beforeAutospacing="0" w:after="135" w:afterAutospacing="0"/>
        <w:jc w:val="both"/>
        <w:rPr>
          <w:rFonts w:ascii="Georgia" w:hAnsi="Georgia"/>
          <w:color w:val="2A2A2A"/>
          <w:sz w:val="20"/>
          <w:szCs w:val="20"/>
        </w:rPr>
      </w:pPr>
      <w:r>
        <w:rPr>
          <w:rFonts w:ascii="Georgia" w:hAnsi="Georgia"/>
          <w:color w:val="0B333C"/>
          <w:sz w:val="20"/>
          <w:szCs w:val="20"/>
        </w:rPr>
        <w:t>En l'occurrence, le salarié qui a établi qu'il travaillait au-delà de la durée légale du travail a ainsi pu obtenir une indemnité forfaitaire de 6 mois de salaire prévue en cas de travail dissimulé (soit 17 292 &amp;euro; en l'espèce). Il faut préciser que cette indemnité ne se cumule pas avec l'indemnité légale ou conventionnelle de licenciement déjà perçue.</w:t>
      </w:r>
    </w:p>
    <w:p w:rsidR="00AE22B2" w:rsidRDefault="00AE22B2" w:rsidP="00AE22B2">
      <w:pPr>
        <w:pStyle w:val="NormalWeb"/>
        <w:shd w:val="clear" w:color="auto" w:fill="FFFFFF"/>
        <w:spacing w:before="0" w:beforeAutospacing="0" w:after="135" w:afterAutospacing="0"/>
        <w:jc w:val="both"/>
        <w:rPr>
          <w:rFonts w:ascii="Georgia" w:hAnsi="Georgia"/>
          <w:color w:val="2A2A2A"/>
          <w:sz w:val="20"/>
          <w:szCs w:val="20"/>
        </w:rPr>
      </w:pPr>
      <w:r>
        <w:rPr>
          <w:rFonts w:ascii="Georgia" w:hAnsi="Georgia"/>
          <w:color w:val="0B333C"/>
          <w:sz w:val="20"/>
          <w:szCs w:val="20"/>
        </w:rPr>
        <w:t>La jurisprudence retient en effet l'indemnité qui se révèle être la plus favorable au salarié (</w:t>
      </w:r>
      <w:proofErr w:type="spellStart"/>
      <w:r>
        <w:rPr>
          <w:rFonts w:ascii="Georgia" w:hAnsi="Georgia"/>
          <w:color w:val="0B333C"/>
          <w:sz w:val="20"/>
          <w:szCs w:val="20"/>
        </w:rPr>
        <w:t>Cass</w:t>
      </w:r>
      <w:proofErr w:type="spellEnd"/>
      <w:r>
        <w:rPr>
          <w:rFonts w:ascii="Georgia" w:hAnsi="Georgia"/>
          <w:color w:val="0B333C"/>
          <w:sz w:val="20"/>
          <w:szCs w:val="20"/>
        </w:rPr>
        <w:t>. soc. 12 janvier 2006, n°04-42.190).</w:t>
      </w:r>
    </w:p>
    <w:p w:rsidR="00AE22B2" w:rsidRDefault="00AE22B2" w:rsidP="00AE22B2">
      <w:pPr>
        <w:pStyle w:val="NormalWeb"/>
        <w:shd w:val="clear" w:color="auto" w:fill="FFFFFF"/>
        <w:spacing w:before="0" w:beforeAutospacing="0" w:after="135" w:afterAutospacing="0"/>
        <w:jc w:val="both"/>
        <w:rPr>
          <w:rFonts w:ascii="Georgia" w:hAnsi="Georgia"/>
          <w:color w:val="2A2A2A"/>
          <w:sz w:val="20"/>
          <w:szCs w:val="20"/>
        </w:rPr>
      </w:pPr>
      <w:r>
        <w:rPr>
          <w:rFonts w:ascii="Georgia" w:hAnsi="Georgia"/>
          <w:color w:val="0B333C"/>
          <w:sz w:val="20"/>
          <w:szCs w:val="20"/>
        </w:rPr>
        <w:t>Par cet arrêt, la Chambre sociale renforce donc les sanctions liées au non-respect des conditions d'instauration des forfait-jours, dans la lignée des arrêts sur le droit à la santé et au repos, droit constitutionnellement garanti.</w:t>
      </w:r>
    </w:p>
    <w:p w:rsidR="00AE22B2" w:rsidRDefault="00AE22B2" w:rsidP="00AE22B2">
      <w:pPr>
        <w:pStyle w:val="NormalWeb"/>
        <w:shd w:val="clear" w:color="auto" w:fill="FFFFFF"/>
        <w:spacing w:before="0" w:beforeAutospacing="0" w:after="135" w:afterAutospacing="0"/>
        <w:jc w:val="both"/>
        <w:rPr>
          <w:rFonts w:ascii="Georgia" w:hAnsi="Georgia"/>
          <w:color w:val="2A2A2A"/>
          <w:sz w:val="20"/>
          <w:szCs w:val="20"/>
        </w:rPr>
      </w:pPr>
      <w:r>
        <w:rPr>
          <w:rFonts w:ascii="Georgia" w:hAnsi="Georgia"/>
          <w:b/>
          <w:bCs/>
          <w:color w:val="0B333C"/>
          <w:sz w:val="20"/>
          <w:szCs w:val="20"/>
        </w:rPr>
        <w:t>En conclusion :</w:t>
      </w:r>
    </w:p>
    <w:p w:rsidR="00AE22B2" w:rsidRDefault="00AE22B2" w:rsidP="00AE22B2">
      <w:pPr>
        <w:pStyle w:val="NormalWeb"/>
        <w:shd w:val="clear" w:color="auto" w:fill="FFFFFF"/>
        <w:spacing w:before="0" w:beforeAutospacing="0" w:after="135" w:afterAutospacing="0"/>
        <w:jc w:val="both"/>
        <w:rPr>
          <w:rFonts w:ascii="Georgia" w:hAnsi="Georgia"/>
          <w:color w:val="2A2A2A"/>
          <w:sz w:val="20"/>
          <w:szCs w:val="20"/>
        </w:rPr>
      </w:pPr>
      <w:r>
        <w:rPr>
          <w:rFonts w:ascii="Georgia" w:hAnsi="Georgia"/>
          <w:b/>
          <w:bCs/>
          <w:color w:val="0B333C"/>
          <w:sz w:val="20"/>
          <w:szCs w:val="20"/>
        </w:rPr>
        <w:t>- Pour les salariés : </w:t>
      </w:r>
      <w:r>
        <w:rPr>
          <w:rFonts w:ascii="Georgia" w:hAnsi="Georgia"/>
          <w:color w:val="0B333C"/>
          <w:sz w:val="20"/>
          <w:szCs w:val="20"/>
        </w:rPr>
        <w:t>en l'absence de convention individuelle de forfait jours, ils peuvent réclamer le paiement des heures supplémentaires et l'indemnité forfaitaire de 6 mois pour travail dissimulé ;</w:t>
      </w:r>
    </w:p>
    <w:p w:rsidR="00AE22B2" w:rsidRDefault="00AE22B2" w:rsidP="00AE22B2">
      <w:pPr>
        <w:pStyle w:val="NormalWeb"/>
        <w:shd w:val="clear" w:color="auto" w:fill="FFFFFF"/>
        <w:spacing w:before="0" w:beforeAutospacing="0" w:after="135" w:afterAutospacing="0"/>
        <w:jc w:val="both"/>
        <w:rPr>
          <w:rFonts w:ascii="Georgia" w:hAnsi="Georgia"/>
          <w:color w:val="2A2A2A"/>
          <w:sz w:val="20"/>
          <w:szCs w:val="20"/>
        </w:rPr>
      </w:pPr>
      <w:r>
        <w:rPr>
          <w:rFonts w:ascii="Georgia" w:hAnsi="Georgia"/>
          <w:b/>
          <w:bCs/>
          <w:color w:val="0B333C"/>
          <w:sz w:val="20"/>
          <w:szCs w:val="20"/>
        </w:rPr>
        <w:t>- Pour les entreprises : </w:t>
      </w:r>
      <w:r>
        <w:rPr>
          <w:rFonts w:ascii="Georgia" w:hAnsi="Georgia"/>
          <w:color w:val="0B333C"/>
          <w:sz w:val="20"/>
          <w:szCs w:val="20"/>
        </w:rPr>
        <w:t>elles doivent au plus vite régulariser des conventions de forfait jours écrites, si celles-ci ont été oubliées dans les contrats de travail.</w:t>
      </w:r>
    </w:p>
    <w:p w:rsidR="00AE22B2" w:rsidRDefault="00AE22B2" w:rsidP="00AE22B2">
      <w:pPr>
        <w:pStyle w:val="NormalWeb"/>
        <w:shd w:val="clear" w:color="auto" w:fill="FFFFFF"/>
        <w:spacing w:before="0" w:beforeAutospacing="0" w:after="135" w:afterAutospacing="0"/>
        <w:jc w:val="both"/>
        <w:rPr>
          <w:rFonts w:ascii="Georgia" w:hAnsi="Georgia"/>
          <w:color w:val="2A2A2A"/>
          <w:sz w:val="20"/>
          <w:szCs w:val="20"/>
        </w:rPr>
      </w:pPr>
      <w:r>
        <w:rPr>
          <w:rFonts w:ascii="Georgia" w:hAnsi="Georgia"/>
          <w:color w:val="0B333C"/>
          <w:sz w:val="20"/>
          <w:szCs w:val="20"/>
        </w:rPr>
        <w:t>Frédéric CHHUM</w:t>
      </w:r>
    </w:p>
    <w:p w:rsidR="00AE22B2" w:rsidRDefault="00AE22B2" w:rsidP="00AE22B2">
      <w:pPr>
        <w:pStyle w:val="NormalWeb"/>
        <w:shd w:val="clear" w:color="auto" w:fill="FFFFFF"/>
        <w:spacing w:before="0" w:beforeAutospacing="0" w:after="135" w:afterAutospacing="0"/>
        <w:jc w:val="both"/>
        <w:rPr>
          <w:rFonts w:ascii="Georgia" w:hAnsi="Georgia"/>
          <w:color w:val="2A2A2A"/>
          <w:sz w:val="20"/>
          <w:szCs w:val="20"/>
        </w:rPr>
      </w:pPr>
      <w:r>
        <w:rPr>
          <w:rFonts w:ascii="Georgia" w:hAnsi="Georgia"/>
          <w:color w:val="0B333C"/>
          <w:sz w:val="20"/>
          <w:szCs w:val="20"/>
        </w:rPr>
        <w:t>Avocat à la Cour</w:t>
      </w:r>
    </w:p>
    <w:p w:rsidR="00AE22B2" w:rsidRDefault="00AE22B2" w:rsidP="00AE22B2">
      <w:pPr>
        <w:pStyle w:val="NormalWeb"/>
        <w:shd w:val="clear" w:color="auto" w:fill="FFFFFF"/>
        <w:spacing w:before="0" w:beforeAutospacing="0" w:after="135" w:afterAutospacing="0"/>
        <w:jc w:val="both"/>
        <w:rPr>
          <w:rFonts w:ascii="Georgia" w:hAnsi="Georgia"/>
          <w:color w:val="2A2A2A"/>
          <w:sz w:val="20"/>
          <w:szCs w:val="20"/>
        </w:rPr>
      </w:pPr>
      <w:r>
        <w:rPr>
          <w:rFonts w:ascii="Georgia" w:hAnsi="Georgia"/>
          <w:color w:val="0B333C"/>
          <w:sz w:val="20"/>
          <w:szCs w:val="20"/>
        </w:rPr>
        <w:t>4, rue Bayard 75008 Paris</w:t>
      </w:r>
    </w:p>
    <w:p w:rsidR="00AE22B2" w:rsidRDefault="00AE22B2" w:rsidP="00AE22B2">
      <w:pPr>
        <w:pStyle w:val="NormalWeb"/>
        <w:shd w:val="clear" w:color="auto" w:fill="FFFFFF"/>
        <w:spacing w:before="0" w:beforeAutospacing="0" w:after="135" w:afterAutospacing="0"/>
        <w:jc w:val="both"/>
        <w:rPr>
          <w:rFonts w:ascii="Georgia" w:hAnsi="Georgia"/>
          <w:color w:val="2A2A2A"/>
          <w:sz w:val="20"/>
          <w:szCs w:val="20"/>
        </w:rPr>
      </w:pPr>
      <w:r>
        <w:rPr>
          <w:rFonts w:ascii="Georgia" w:hAnsi="Georgia"/>
          <w:color w:val="0B333C"/>
          <w:sz w:val="20"/>
          <w:szCs w:val="20"/>
        </w:rPr>
        <w:t>Tél : 01.42.89.24.48</w:t>
      </w:r>
    </w:p>
    <w:p w:rsidR="00AE22B2" w:rsidRDefault="00AE22B2" w:rsidP="00AE22B2">
      <w:pPr>
        <w:pStyle w:val="NormalWeb"/>
        <w:shd w:val="clear" w:color="auto" w:fill="FFFFFF"/>
        <w:spacing w:before="0" w:beforeAutospacing="0" w:after="135" w:afterAutospacing="0"/>
        <w:jc w:val="both"/>
        <w:rPr>
          <w:rFonts w:ascii="Georgia" w:hAnsi="Georgia"/>
          <w:color w:val="2A2A2A"/>
          <w:sz w:val="20"/>
          <w:szCs w:val="20"/>
        </w:rPr>
      </w:pPr>
      <w:r>
        <w:rPr>
          <w:rFonts w:ascii="Georgia" w:hAnsi="Georgia"/>
          <w:color w:val="0B333C"/>
          <w:sz w:val="20"/>
          <w:szCs w:val="20"/>
        </w:rPr>
        <w:t>Ligne directe: 01.42.56.03.00</w:t>
      </w:r>
    </w:p>
    <w:p w:rsidR="00AE22B2" w:rsidRDefault="00AE22B2" w:rsidP="00AE22B2">
      <w:pPr>
        <w:pStyle w:val="NormalWeb"/>
        <w:shd w:val="clear" w:color="auto" w:fill="FFFFFF"/>
        <w:spacing w:before="0" w:beforeAutospacing="0" w:after="135" w:afterAutospacing="0"/>
        <w:jc w:val="both"/>
        <w:rPr>
          <w:rFonts w:ascii="Georgia" w:hAnsi="Georgia"/>
          <w:color w:val="2A2A2A"/>
          <w:sz w:val="20"/>
          <w:szCs w:val="20"/>
        </w:rPr>
      </w:pPr>
      <w:proofErr w:type="gramStart"/>
      <w:r>
        <w:rPr>
          <w:rFonts w:ascii="Georgia" w:hAnsi="Georgia"/>
          <w:color w:val="0B333C"/>
          <w:sz w:val="20"/>
          <w:szCs w:val="20"/>
        </w:rPr>
        <w:t>e-mail</w:t>
      </w:r>
      <w:proofErr w:type="gramEnd"/>
      <w:r>
        <w:rPr>
          <w:rFonts w:ascii="Georgia" w:hAnsi="Georgia"/>
          <w:color w:val="0B333C"/>
          <w:sz w:val="20"/>
          <w:szCs w:val="20"/>
        </w:rPr>
        <w:t xml:space="preserve"> : </w:t>
      </w:r>
      <w:hyperlink r:id="rId39" w:history="1">
        <w:r>
          <w:rPr>
            <w:rStyle w:val="Lienhypertexte"/>
            <w:rFonts w:ascii="Georgia" w:hAnsi="Georgia"/>
            <w:color w:val="4C4C4C"/>
            <w:sz w:val="20"/>
            <w:szCs w:val="20"/>
          </w:rPr>
          <w:t>chhum@chhum-avocats.com</w:t>
        </w:r>
      </w:hyperlink>
    </w:p>
    <w:p w:rsidR="00AE22B2" w:rsidRPr="005D5862" w:rsidRDefault="00AE22B2">
      <w:pPr>
        <w:rPr>
          <w:color w:val="FF0000"/>
        </w:rPr>
      </w:pPr>
    </w:p>
    <w:sectPr w:rsidR="00AE22B2" w:rsidRPr="005D58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Trebuchet MS">
    <w:panose1 w:val="020B0603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9C6DFB"/>
    <w:multiLevelType w:val="multilevel"/>
    <w:tmpl w:val="EA08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CBE"/>
    <w:rsid w:val="001D6DDB"/>
    <w:rsid w:val="002E1C3E"/>
    <w:rsid w:val="00594D2F"/>
    <w:rsid w:val="005D5862"/>
    <w:rsid w:val="00645CF5"/>
    <w:rsid w:val="006A0B0A"/>
    <w:rsid w:val="007B1E84"/>
    <w:rsid w:val="008E0FEB"/>
    <w:rsid w:val="00984A79"/>
    <w:rsid w:val="00AE22B2"/>
    <w:rsid w:val="00B13A15"/>
    <w:rsid w:val="00BE073F"/>
    <w:rsid w:val="00D506C5"/>
    <w:rsid w:val="00D77D36"/>
    <w:rsid w:val="00E90177"/>
    <w:rsid w:val="00F27CBE"/>
    <w:rsid w:val="00FC26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E6EE39-B7AB-4AAD-875A-0CFAAF835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AE22B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C262D"/>
    <w:rPr>
      <w:color w:val="0563C1" w:themeColor="hyperlink"/>
      <w:u w:val="single"/>
    </w:rPr>
  </w:style>
  <w:style w:type="character" w:styleId="lev">
    <w:name w:val="Strong"/>
    <w:basedOn w:val="Policepardfaut"/>
    <w:uiPriority w:val="22"/>
    <w:qFormat/>
    <w:rsid w:val="001D6DDB"/>
    <w:rPr>
      <w:b/>
      <w:bCs/>
    </w:rPr>
  </w:style>
  <w:style w:type="paragraph" w:styleId="NormalWeb">
    <w:name w:val="Normal (Web)"/>
    <w:basedOn w:val="Normal"/>
    <w:uiPriority w:val="99"/>
    <w:semiHidden/>
    <w:unhideWhenUsed/>
    <w:rsid w:val="00645CF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645CF5"/>
    <w:rPr>
      <w:i/>
      <w:iCs/>
    </w:rPr>
  </w:style>
  <w:style w:type="character" w:customStyle="1" w:styleId="lienbleu12">
    <w:name w:val="lien_bleu_12"/>
    <w:basedOn w:val="Policepardfaut"/>
    <w:rsid w:val="005D5862"/>
  </w:style>
  <w:style w:type="character" w:customStyle="1" w:styleId="spelle">
    <w:name w:val="spelle"/>
    <w:basedOn w:val="Policepardfaut"/>
    <w:rsid w:val="00594D2F"/>
  </w:style>
  <w:style w:type="character" w:customStyle="1" w:styleId="grame">
    <w:name w:val="grame"/>
    <w:basedOn w:val="Policepardfaut"/>
    <w:rsid w:val="00594D2F"/>
  </w:style>
  <w:style w:type="character" w:customStyle="1" w:styleId="legal-link">
    <w:name w:val="legal-link"/>
    <w:basedOn w:val="Policepardfaut"/>
    <w:rsid w:val="002E1C3E"/>
  </w:style>
  <w:style w:type="character" w:customStyle="1" w:styleId="Titre2Car">
    <w:name w:val="Titre 2 Car"/>
    <w:basedOn w:val="Policepardfaut"/>
    <w:link w:val="Titre2"/>
    <w:uiPriority w:val="9"/>
    <w:rsid w:val="00AE22B2"/>
    <w:rPr>
      <w:rFonts w:ascii="Times New Roman" w:eastAsia="Times New Roman" w:hAnsi="Times New Roman" w:cs="Times New Roman"/>
      <w:b/>
      <w:bCs/>
      <w:sz w:val="36"/>
      <w:szCs w:val="3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511012">
      <w:bodyDiv w:val="1"/>
      <w:marLeft w:val="0"/>
      <w:marRight w:val="0"/>
      <w:marTop w:val="0"/>
      <w:marBottom w:val="0"/>
      <w:divBdr>
        <w:top w:val="none" w:sz="0" w:space="0" w:color="auto"/>
        <w:left w:val="none" w:sz="0" w:space="0" w:color="auto"/>
        <w:bottom w:val="none" w:sz="0" w:space="0" w:color="auto"/>
        <w:right w:val="none" w:sz="0" w:space="0" w:color="auto"/>
      </w:divBdr>
      <w:divsChild>
        <w:div w:id="600381420">
          <w:marLeft w:val="0"/>
          <w:marRight w:val="0"/>
          <w:marTop w:val="0"/>
          <w:marBottom w:val="240"/>
          <w:divBdr>
            <w:top w:val="none" w:sz="0" w:space="0" w:color="auto"/>
            <w:left w:val="none" w:sz="0" w:space="0" w:color="auto"/>
            <w:bottom w:val="none" w:sz="0" w:space="0" w:color="auto"/>
            <w:right w:val="none" w:sz="0" w:space="0" w:color="auto"/>
          </w:divBdr>
        </w:div>
        <w:div w:id="200631934">
          <w:marLeft w:val="0"/>
          <w:marRight w:val="0"/>
          <w:marTop w:val="0"/>
          <w:marBottom w:val="0"/>
          <w:divBdr>
            <w:top w:val="none" w:sz="0" w:space="0" w:color="auto"/>
            <w:left w:val="none" w:sz="0" w:space="0" w:color="auto"/>
            <w:bottom w:val="none" w:sz="0" w:space="0" w:color="auto"/>
            <w:right w:val="none" w:sz="0" w:space="0" w:color="auto"/>
          </w:divBdr>
          <w:divsChild>
            <w:div w:id="1211570515">
              <w:marLeft w:val="0"/>
              <w:marRight w:val="0"/>
              <w:marTop w:val="0"/>
              <w:marBottom w:val="0"/>
              <w:divBdr>
                <w:top w:val="none" w:sz="0" w:space="0" w:color="auto"/>
                <w:left w:val="none" w:sz="0" w:space="0" w:color="auto"/>
                <w:bottom w:val="none" w:sz="0" w:space="0" w:color="auto"/>
                <w:right w:val="none" w:sz="0" w:space="0" w:color="auto"/>
              </w:divBdr>
              <w:divsChild>
                <w:div w:id="1116800716">
                  <w:marLeft w:val="0"/>
                  <w:marRight w:val="0"/>
                  <w:marTop w:val="0"/>
                  <w:marBottom w:val="0"/>
                  <w:divBdr>
                    <w:top w:val="none" w:sz="0" w:space="0" w:color="auto"/>
                    <w:left w:val="none" w:sz="0" w:space="0" w:color="auto"/>
                    <w:bottom w:val="none" w:sz="0" w:space="0" w:color="auto"/>
                    <w:right w:val="none" w:sz="0" w:space="0" w:color="auto"/>
                  </w:divBdr>
                  <w:divsChild>
                    <w:div w:id="109243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829820">
      <w:bodyDiv w:val="1"/>
      <w:marLeft w:val="0"/>
      <w:marRight w:val="0"/>
      <w:marTop w:val="0"/>
      <w:marBottom w:val="0"/>
      <w:divBdr>
        <w:top w:val="none" w:sz="0" w:space="0" w:color="auto"/>
        <w:left w:val="none" w:sz="0" w:space="0" w:color="auto"/>
        <w:bottom w:val="none" w:sz="0" w:space="0" w:color="auto"/>
        <w:right w:val="none" w:sz="0" w:space="0" w:color="auto"/>
      </w:divBdr>
      <w:divsChild>
        <w:div w:id="695235329">
          <w:marLeft w:val="0"/>
          <w:marRight w:val="0"/>
          <w:marTop w:val="240"/>
          <w:marBottom w:val="240"/>
          <w:divBdr>
            <w:top w:val="none" w:sz="0" w:space="0" w:color="auto"/>
            <w:left w:val="none" w:sz="0" w:space="0" w:color="auto"/>
            <w:bottom w:val="none" w:sz="0" w:space="0" w:color="auto"/>
            <w:right w:val="none" w:sz="0" w:space="0" w:color="auto"/>
          </w:divBdr>
          <w:divsChild>
            <w:div w:id="923684678">
              <w:marLeft w:val="0"/>
              <w:marRight w:val="0"/>
              <w:marTop w:val="0"/>
              <w:marBottom w:val="120"/>
              <w:divBdr>
                <w:top w:val="none" w:sz="0" w:space="0" w:color="auto"/>
                <w:left w:val="none" w:sz="0" w:space="0" w:color="auto"/>
                <w:bottom w:val="none" w:sz="0" w:space="0" w:color="auto"/>
                <w:right w:val="none" w:sz="0" w:space="0" w:color="auto"/>
              </w:divBdr>
            </w:div>
            <w:div w:id="5178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58798">
      <w:bodyDiv w:val="1"/>
      <w:marLeft w:val="0"/>
      <w:marRight w:val="0"/>
      <w:marTop w:val="0"/>
      <w:marBottom w:val="0"/>
      <w:divBdr>
        <w:top w:val="none" w:sz="0" w:space="0" w:color="auto"/>
        <w:left w:val="none" w:sz="0" w:space="0" w:color="auto"/>
        <w:bottom w:val="none" w:sz="0" w:space="0" w:color="auto"/>
        <w:right w:val="none" w:sz="0" w:space="0" w:color="auto"/>
      </w:divBdr>
    </w:div>
    <w:div w:id="1489133375">
      <w:bodyDiv w:val="1"/>
      <w:marLeft w:val="0"/>
      <w:marRight w:val="0"/>
      <w:marTop w:val="0"/>
      <w:marBottom w:val="0"/>
      <w:divBdr>
        <w:top w:val="none" w:sz="0" w:space="0" w:color="auto"/>
        <w:left w:val="none" w:sz="0" w:space="0" w:color="auto"/>
        <w:bottom w:val="none" w:sz="0" w:space="0" w:color="auto"/>
        <w:right w:val="none" w:sz="0" w:space="0" w:color="auto"/>
      </w:divBdr>
    </w:div>
    <w:div w:id="1598437767">
      <w:bodyDiv w:val="1"/>
      <w:marLeft w:val="0"/>
      <w:marRight w:val="0"/>
      <w:marTop w:val="0"/>
      <w:marBottom w:val="0"/>
      <w:divBdr>
        <w:top w:val="none" w:sz="0" w:space="0" w:color="auto"/>
        <w:left w:val="none" w:sz="0" w:space="0" w:color="auto"/>
        <w:bottom w:val="none" w:sz="0" w:space="0" w:color="auto"/>
        <w:right w:val="none" w:sz="0" w:space="0" w:color="auto"/>
      </w:divBdr>
    </w:div>
    <w:div w:id="1721393168">
      <w:bodyDiv w:val="1"/>
      <w:marLeft w:val="0"/>
      <w:marRight w:val="0"/>
      <w:marTop w:val="0"/>
      <w:marBottom w:val="0"/>
      <w:divBdr>
        <w:top w:val="none" w:sz="0" w:space="0" w:color="auto"/>
        <w:left w:val="none" w:sz="0" w:space="0" w:color="auto"/>
        <w:bottom w:val="none" w:sz="0" w:space="0" w:color="auto"/>
        <w:right w:val="none" w:sz="0" w:space="0" w:color="auto"/>
      </w:divBdr>
    </w:div>
    <w:div w:id="208588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vrier-avocats.fr/les-conventions-de-forfait-jours-sans-suivi-regulier-donnent-droit-au-paiement-des-heures-supplementaires/" TargetMode="External"/><Relationship Id="rId18" Type="http://schemas.openxmlformats.org/officeDocument/2006/relationships/hyperlink" Target="https://www.avocats-amado.net/forfait-jours-cest-a-lemployeur-dapporter-preuve-controle-de-charge-de-travail-salarie/" TargetMode="External"/><Relationship Id="rId26" Type="http://schemas.openxmlformats.org/officeDocument/2006/relationships/hyperlink" Target="https://blohorn-avocats.fr/actualites/2019/09/forfait-jour-attention-a-la-sanction-en-cas-dabsence-daccord-ecrit-du-salarie" TargetMode="External"/><Relationship Id="rId39" Type="http://schemas.openxmlformats.org/officeDocument/2006/relationships/hyperlink" Target="mailto:chhum@chhum-avocats.com" TargetMode="External"/><Relationship Id="rId21" Type="http://schemas.openxmlformats.org/officeDocument/2006/relationships/hyperlink" Target="https://www.avocats-toulouse.com/fr/actualites-du-barreau/chronique-juridique/forfait-jours-un-suivi-scrupuleux-du-temps-de-travail" TargetMode="External"/><Relationship Id="rId34" Type="http://schemas.openxmlformats.org/officeDocument/2006/relationships/hyperlink" Target="https://philippotavocats.fr/actualite-forfait-jours/" TargetMode="External"/><Relationship Id="rId7" Type="http://schemas.openxmlformats.org/officeDocument/2006/relationships/hyperlink" Target="https://www.avocat-jalain.fr/convention-de-forfait-jours-et-conditions-de-validite-panorama-des-decisions-recentes/" TargetMode="External"/><Relationship Id="rId2" Type="http://schemas.openxmlformats.org/officeDocument/2006/relationships/styles" Target="styles.xml"/><Relationship Id="rId16" Type="http://schemas.openxmlformats.org/officeDocument/2006/relationships/hyperlink" Target="https://www.carmona-avocat.fr/actualites/481-droit-du-travail-salaries-en-forfait-jours-et-charge-de-travail" TargetMode="External"/><Relationship Id="rId20" Type="http://schemas.openxmlformats.org/officeDocument/2006/relationships/hyperlink" Target="https://philippotavocats.fr/actualite-forfait-jours/" TargetMode="External"/><Relationship Id="rId29" Type="http://schemas.openxmlformats.org/officeDocument/2006/relationships/image" Target="media/image1.tmp"/><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rancmuller-avocat.com/annulation-dune-convention-de-forfait-jours-nassurant-pas-le-suivi-du-temps-de-travail/" TargetMode="External"/><Relationship Id="rId11" Type="http://schemas.openxmlformats.org/officeDocument/2006/relationships/hyperlink" Target="https://www.klgates.com/fr-FR/La-Cour-de-Cassation-Confirme-une-Nouvelle-Fois-sa-Jurisprudence-en-Matiere-de-Forfait-Jours-02-25-2020#:~:text=%C3%80%20d%C3%A9faut%2C%20les%20employeurs%20s,de%20salaire%20pour%20travail%20dissimul%C3%A9" TargetMode="External"/><Relationship Id="rId24" Type="http://schemas.openxmlformats.org/officeDocument/2006/relationships/hyperlink" Target="https://www.editions-tissot.fr/actualite/droit-du-travail/thematique/temps-de-travail" TargetMode="External"/><Relationship Id="rId32" Type="http://schemas.openxmlformats.org/officeDocument/2006/relationships/hyperlink" Target="https://www.herveguichaoua.fr/jurisprudence-1259/dissimulation-d-heures-de-travail/validite-des-conventions-de-forfait/article/convention-individuelle-fofait-jour-non-conforme-accord-collectif-travail-dissimule-oui" TargetMode="External"/><Relationship Id="rId37" Type="http://schemas.openxmlformats.org/officeDocument/2006/relationships/hyperlink" Target="https://blogavocat.fr/space/avocat-chhum/content/forfait-jours-en-l-absence-de-convention-individuelle-de-forfait--l-employeur-doit-l-indemnite-de-6-mois-pour-travail-dissimule_0c6c2886-eff5-4bb7-a7fe-4c5295310d4b" TargetMode="External"/><Relationship Id="rId40" Type="http://schemas.openxmlformats.org/officeDocument/2006/relationships/fontTable" Target="fontTable.xml"/><Relationship Id="rId5" Type="http://schemas.openxmlformats.org/officeDocument/2006/relationships/hyperlink" Target="https://ogletree.fr/publications/nullite-du-forfait-jours-quel-impact-dun-salaire-superieur-au-minimum-conventionnel-sur-le-paiement-des-heures-supplementaires/" TargetMode="External"/><Relationship Id="rId15" Type="http://schemas.openxmlformats.org/officeDocument/2006/relationships/hyperlink" Target="https://www.village-justice.com/articles/travail-dissimule-panorama-jurisprudence-cour-cassation-2018,30759.html" TargetMode="External"/><Relationship Id="rId23" Type="http://schemas.openxmlformats.org/officeDocument/2006/relationships/hyperlink" Target="https://www.editions-tissot.fr/code-du-travail/article.aspx?idSGML=53a89257-7745-4001-972a-324b82b34af3&amp;codeCategory=PME&amp;codeSpace=MCG&amp;source=gratuit&amp;op=1&amp;chapitre=MCP8L2T2&amp;pageNumber=9&amp;detail=y&amp;section=MCAL.8221-5" TargetMode="External"/><Relationship Id="rId28" Type="http://schemas.openxmlformats.org/officeDocument/2006/relationships/hyperlink" Target="https://www.solveo-rh.fr/forfait-en-jours/questions/quels-sont-les-risques-juridiques-auxquels-sexpose-lentreprise-en-cas-de-forfaits-en-jours-irreguliers" TargetMode="External"/><Relationship Id="rId36" Type="http://schemas.openxmlformats.org/officeDocument/2006/relationships/image" Target="media/image3.tmp"/><Relationship Id="rId10" Type="http://schemas.openxmlformats.org/officeDocument/2006/relationships/hyperlink" Target="https://www.seban-associes.avocat.fr/absence-de-suivi-regulier-de-la-charge-de-travail-nullite-du-forfait-jours/" TargetMode="External"/><Relationship Id="rId19" Type="http://schemas.openxmlformats.org/officeDocument/2006/relationships/hyperlink" Target="https://www.courdecassation.fr/jurisprudence_2/arrets_publies_2986/chambre_sociale_3168/2019_9139/mars_9191/516_27_42016.html" TargetMode="External"/><Relationship Id="rId31" Type="http://schemas.openxmlformats.org/officeDocument/2006/relationships/hyperlink" Target="https://www.herveguichaoua.fr/jurisprudence-1259/dissimulation-d-heures-de-travail/validite-des-conventions-de-forfait/article/convention-illicite-travail-dissimule-non-9479" TargetMode="External"/><Relationship Id="rId4" Type="http://schemas.openxmlformats.org/officeDocument/2006/relationships/webSettings" Target="webSettings.xml"/><Relationship Id="rId9" Type="http://schemas.openxmlformats.org/officeDocument/2006/relationships/hyperlink" Target="https://www.romain-durieu-avocat.fr/forfait-jours-le-defaut-d-entretien-peut-caracteriser-l-element-intentionnel-du-travail-dissimule.html" TargetMode="External"/><Relationship Id="rId14" Type="http://schemas.openxmlformats.org/officeDocument/2006/relationships/hyperlink" Target="https://www.francmuller-avocat.com/depassement-du-forfait-jours-et-travail-dissimule/" TargetMode="External"/><Relationship Id="rId22" Type="http://schemas.openxmlformats.org/officeDocument/2006/relationships/hyperlink" Target="https://www.editions-tissot.fr/actualite/droit-du-travail/forfait-jours-en-l-absence-de-convention-individuelle-de-forfait-attention-travail-dissimule" TargetMode="External"/><Relationship Id="rId27" Type="http://schemas.openxmlformats.org/officeDocument/2006/relationships/hyperlink" Target="http://fo.ibm.free.fr/Reserve_Adherent_e_s/adh/Emploi/forfaijour.htm" TargetMode="External"/><Relationship Id="rId30" Type="http://schemas.openxmlformats.org/officeDocument/2006/relationships/hyperlink" Target="https://avocats-verry-linval.fr/wp-content/uploads/scp-verry-linval-denieres-decisions-2.pdf" TargetMode="External"/><Relationship Id="rId35" Type="http://schemas.openxmlformats.org/officeDocument/2006/relationships/hyperlink" Target="https://www.dalloz.fr/documentation/Document?id=CA_LYON_2022-03-31_1708310#entete" TargetMode="External"/><Relationship Id="rId8" Type="http://schemas.openxmlformats.org/officeDocument/2006/relationships/hyperlink" Target="https://www.victoire-avocats.eu/forfaits-jours-nos-conseils-pour-securiser-le-recours-a-ce-dispositif/" TargetMode="External"/><Relationship Id="rId3" Type="http://schemas.openxmlformats.org/officeDocument/2006/relationships/settings" Target="settings.xml"/><Relationship Id="rId12" Type="http://schemas.openxmlformats.org/officeDocument/2006/relationships/hyperlink" Target="https://www.editions-tissot.fr/actualite/droit-du-travail/ai-je-le-droit-d-imposer-des-plages-horaires-aux-salaries-en-forfait-jours" TargetMode="External"/><Relationship Id="rId17" Type="http://schemas.openxmlformats.org/officeDocument/2006/relationships/hyperlink" Target="https://fr.linkedin.com/pulse/linvalidation-dune-convention-de-forfait-jours-un-travail-balluet" TargetMode="External"/><Relationship Id="rId25" Type="http://schemas.openxmlformats.org/officeDocument/2006/relationships/hyperlink" Target="https://cms.law/fr/fra/publication/forfait-jours-vers-un-risque-de-condamnation-pour-travail-dissimule" TargetMode="External"/><Relationship Id="rId33" Type="http://schemas.openxmlformats.org/officeDocument/2006/relationships/image" Target="media/image2.tmp"/><Relationship Id="rId38" Type="http://schemas.openxmlformats.org/officeDocument/2006/relationships/hyperlink" Target="https://blogavocat.fr/space/avocat-chhum/content/forfait-jours-en-l-absence-de-convention-individuelle-de-forfait--l-employeur-doit-l-indemnite-de-6-mois-pour-travail-dissimule_0c6c2886-eff5-4bb7-a7fe-4c5295310d4b"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8</Pages>
  <Words>2773</Words>
  <Characters>15253</Characters>
  <Application>Microsoft Office Word</Application>
  <DocSecurity>0</DocSecurity>
  <Lines>127</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dc:creator>
  <cp:keywords/>
  <dc:description/>
  <cp:lastModifiedBy>Patrice</cp:lastModifiedBy>
  <cp:revision>8</cp:revision>
  <dcterms:created xsi:type="dcterms:W3CDTF">2023-04-05T19:05:00Z</dcterms:created>
  <dcterms:modified xsi:type="dcterms:W3CDTF">2023-04-05T21:29:00Z</dcterms:modified>
</cp:coreProperties>
</file>